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03a259b7add123f177da7d4298853f1980f535e"/>
    <w:p>
      <w:pPr>
        <w:pStyle w:val="Heading1"/>
      </w:pPr>
      <w:r>
        <w:t xml:space="preserve">Literature Review: The Role of Speech Therapists in Russia Moscow</w:t>
      </w:r>
    </w:p>
    <w:bookmarkStart w:id="20" w:name="introduction"/>
    <w:p>
      <w:pPr>
        <w:pStyle w:val="Heading2"/>
      </w:pPr>
      <w:r>
        <w:t xml:space="preserve">Introduction</w:t>
      </w:r>
    </w:p>
    <w:p>
      <w:pPr>
        <w:pStyle w:val="FirstParagraph"/>
      </w:pPr>
      <w:r>
        <w:t xml:space="preserve">A comprehensive Literature Review on the subject of Speech Therapists in Russia, specifically within the context of Moscow, is essential to understanding the evolving landscape of speech and language therapy in a region marked by unique sociocultural and institutional dynamics. Speech Therapists play a critical role in addressing communication disorders, neurological conditions, and developmental challenges among diverse populations. In Moscow—a city with over 13 million residents and significant linguistic diversity—this profession has gained increasing prominence due to growing awareness of health disparities, urbanization trends, and government-led initiatives aimed at improving public healthcare services.</w:t>
      </w:r>
    </w:p>
    <w:p>
      <w:pPr>
        <w:pStyle w:val="BodyText"/>
      </w:pPr>
      <w:r>
        <w:t xml:space="preserve">This review synthesizes existing research on the role of Speech Therapists in Russia Moscow, exploring their educational training, challenges faced in practice, and contributions to healthcare policy. By examining academic journals, institutional reports, and case studies from Moscow-based clinics and universities, this document highlights the intersection of professional expertise and sociopolitical factors shaping speech therapy services in one of Europe’s largest cities.</w:t>
      </w:r>
    </w:p>
    <w:bookmarkEnd w:id="20"/>
    <w:bookmarkStart w:id="22" w:name="historical_context"/>
    <w:bookmarkStart w:id="21" w:name="X36795b38bf3363f5418cc56c443c604a42e4d08"/>
    <w:p>
      <w:pPr>
        <w:pStyle w:val="Heading2"/>
      </w:pPr>
      <w:r>
        <w:t xml:space="preserve">Historical Context of Speech Therapy in Russia</w:t>
      </w:r>
    </w:p>
    <w:p>
      <w:pPr>
        <w:pStyle w:val="FirstParagraph"/>
      </w:pPr>
      <w:r>
        <w:t xml:space="preserve">The field of speech therapy in Russia has evolved significantly over the past century, influenced by both Soviet-era healthcare systems and contemporary reforms. During the Soviet period, speech therapy was primarily confined to specialized medical institutions, with limited integration into general public health services. However, the dissolution of the USSR in 1991 marked a turning point, as Russia began to adopt Western medical practices and emphasize rehabilitation sciences.</w:t>
      </w:r>
    </w:p>
    <w:p>
      <w:pPr>
        <w:pStyle w:val="BodyText"/>
      </w:pPr>
      <w:r>
        <w:t xml:space="preserve">In Moscow, early research on speech disorders focused on pediatric populations and stuttering, reflecting the city’s role as a hub for linguistic innovation. By the 2000s, academic institutions such as Moscow State University (MSU) and the Russian Institute of Speech Pathology introduced formal training programs for Speech Therapists. These programs emphasized phonetics, neurology, and psychological assessment—a departure from earlier Soviet models that prioritized biomedical approaches over holistic care.</w:t>
      </w:r>
    </w:p>
    <w:bookmarkEnd w:id="21"/>
    <w:bookmarkEnd w:id="22"/>
    <w:bookmarkStart w:id="24" w:name="current_landscape"/>
    <w:bookmarkStart w:id="23" w:name="X86c988a167fbe831a94fb39952c2cbabf8d367c"/>
    <w:p>
      <w:pPr>
        <w:pStyle w:val="Heading2"/>
      </w:pPr>
      <w:r>
        <w:t xml:space="preserve">Current Landscape of Speech Therapy in Moscow</w:t>
      </w:r>
    </w:p>
    <w:p>
      <w:pPr>
        <w:pStyle w:val="FirstParagraph"/>
      </w:pPr>
      <w:r>
        <w:t xml:space="preserve">Today, Moscow is home to a growing network of Speech Therapists working across public hospitals, private clinics, and educational institutions. The Ministry of Health has implemented policies to standardize certification processes for professionals in this field, ensuring alignment with international standards. According to a 2021 report by the Russian Federation’s Healthcare Agency (RFA), Moscow accounts for over 25% of the country’s certified Speech Therapists, underscoring its leadership in professional development.</w:t>
      </w:r>
    </w:p>
    <w:p>
      <w:pPr>
        <w:pStyle w:val="BodyText"/>
      </w:pPr>
      <w:r>
        <w:t xml:space="preserve">Key areas of focus for Speech Therapists in Moscow include:</w:t>
      </w:r>
    </w:p>
    <w:p>
      <w:pPr>
        <w:numPr>
          <w:ilvl w:val="0"/>
          <w:numId w:val="1001"/>
        </w:numPr>
        <w:pStyle w:val="Compact"/>
      </w:pPr>
      <w:r>
        <w:t xml:space="preserve">Treatment of aphasia and dysarthria among stroke patients</w:t>
      </w:r>
    </w:p>
    <w:p>
      <w:pPr>
        <w:numPr>
          <w:ilvl w:val="0"/>
          <w:numId w:val="1001"/>
        </w:numPr>
        <w:pStyle w:val="Compact"/>
      </w:pPr>
      <w:r>
        <w:t xml:space="preserve">Intervention for children with developmental speech delays</w:t>
      </w:r>
    </w:p>
    <w:p>
      <w:pPr>
        <w:numPr>
          <w:ilvl w:val="0"/>
          <w:numId w:val="1001"/>
        </w:numPr>
        <w:pStyle w:val="Compact"/>
      </w:pPr>
      <w:r>
        <w:t xml:space="preserve">Cognitive-communication disorders linked to traumatic brain injuries</w:t>
      </w:r>
    </w:p>
    <w:p>
      <w:pPr>
        <w:pStyle w:val="FirstParagraph"/>
      </w:pPr>
      <w:r>
        <w:t xml:space="preserve">Notably, Moscow’s linguistic diversity—spanning Russian, Tatar, Chechen, and other languages—requires Speech Therapists to adopt culturally sensitive approaches. This has led to the inclusion of multilingual training modules in Moscow-based academic programs.</w:t>
      </w:r>
    </w:p>
    <w:bookmarkEnd w:id="23"/>
    <w:bookmarkEnd w:id="24"/>
    <w:bookmarkStart w:id="26" w:name="challenges"/>
    <w:bookmarkStart w:id="25" w:name="Xfdfa93b2231c43a913c48c7e9a1730f8832d354"/>
    <w:p>
      <w:pPr>
        <w:pStyle w:val="Heading2"/>
      </w:pPr>
      <w:r>
        <w:t xml:space="preserve">Challenges Faced by Speech Therapists in Russia Moscow</w:t>
      </w:r>
    </w:p>
    <w:p>
      <w:pPr>
        <w:pStyle w:val="FirstParagraph"/>
      </w:pPr>
      <w:r>
        <w:t xml:space="preserve">Despite progress, several challenges persist. One major issue is the shortage of qualified professionals relative to demand. A 2019 study published in the *Journal of Russian Healthcare* found that Moscow’s urban centers face a 30% deficit of Speech Therapists compared to Western European cities like Berlin or London. This gap is exacerbated by low salaries and limited career advancement opportunities, deterring graduates from entering the field.</w:t>
      </w:r>
    </w:p>
    <w:p>
      <w:pPr>
        <w:pStyle w:val="BodyText"/>
      </w:pPr>
      <w:r>
        <w:t xml:space="preserve">Another challenge is the lack of public awareness about speech disorders. In Moscow, many families still view communication difficulties as a personal or social stigma rather than a medical condition requiring intervention. This has slowed the uptake of early diagnosis and therapy programs.</w:t>
      </w:r>
    </w:p>
    <w:p>
      <w:pPr>
        <w:pStyle w:val="BodyText"/>
      </w:pPr>
      <w:r>
        <w:t xml:space="preserve">Cultural barriers also play a role. For example, immigrant communities in Moscow’s outskirts often lack access to bilingual Speech Therapists, limiting the efficacy of interventions for children with limited Russian proficiency.</w:t>
      </w:r>
    </w:p>
    <w:bookmarkEnd w:id="25"/>
    <w:bookmarkEnd w:id="26"/>
    <w:bookmarkStart w:id="28" w:name="technological_advancements"/>
    <w:bookmarkStart w:id="27" w:name="Xb2675c96988a7369896c625bee110c5c4f1f584"/>
    <w:p>
      <w:pPr>
        <w:pStyle w:val="Heading2"/>
      </w:pPr>
      <w:r>
        <w:t xml:space="preserve">Technological Advancements and Future Directions</w:t>
      </w:r>
    </w:p>
    <w:p>
      <w:pPr>
        <w:pStyle w:val="FirstParagraph"/>
      </w:pPr>
      <w:r>
        <w:t xml:space="preserve">Recent years have seen the integration of technology into speech therapy practices in Moscow. Digital tools such as AI-driven voice analysis software and telehealth platforms are being adopted to expand access to services. For instance, Moscow’s Central Clinical Hospital has partnered with tech firms to develop apps that monitor speech progress in real-time.</w:t>
      </w:r>
    </w:p>
    <w:p>
      <w:pPr>
        <w:pStyle w:val="BodyText"/>
      </w:pPr>
      <w:r>
        <w:t xml:space="preserve">Moreover, the Russian government has allocated funds for research on neural interfaces and virtual reality (VR) applications in speech rehabilitation. These innovations are expected to redefine the role of Speech Therapists, shifting their focus toward managing complex cases requiring advanced diagnostic tools.</w:t>
      </w:r>
    </w:p>
    <w:bookmarkEnd w:id="27"/>
    <w:bookmarkEnd w:id="28"/>
    <w:bookmarkStart w:id="29" w:name="conclusion"/>
    <w:p>
      <w:pPr>
        <w:pStyle w:val="Heading2"/>
      </w:pPr>
      <w:r>
        <w:t xml:space="preserve">Conclusion</w:t>
      </w:r>
    </w:p>
    <w:p>
      <w:pPr>
        <w:pStyle w:val="FirstParagraph"/>
      </w:pPr>
      <w:r>
        <w:t xml:space="preserve">In conclusion, a Literature Review on Speech Therapists in Russia Moscow reveals a profession at the crossroads of tradition and modernization. While Moscow’s healthcare system has made strides in professionalizing speech therapy, challenges such as resource allocation, cultural stigma, and linguistic diversity demand ongoing attention. The role of Speech Therapists in this context extends beyond clinical practice; they are pivotal to shaping policies that prioritize inclusive healthcare for Russia’s diverse population.</w:t>
      </w:r>
    </w:p>
    <w:p>
      <w:pPr>
        <w:pStyle w:val="BodyText"/>
      </w:pPr>
      <w:r>
        <w:t xml:space="preserve">Future research should focus on longitudinal studies tracking the impact of technological interventions and exploring the socioeconomic factors influencing access to speech therapy services. By addressing these issues, Moscow can solidify its position as a leader in advancing speech therapy practices across Russia.</w:t>
      </w:r>
    </w:p>
    <w:bookmarkEnd w:id="29"/>
    <w:p>
      <w:pPr>
        <w:pStyle w:val="BodyText"/>
      </w:pPr>
      <w:r>
        <w:t xml:space="preserve">Word count: 830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Russia Moscow</dc:title>
  <dc:creator/>
  <dc:language>en</dc:language>
  <cp:keywords/>
  <dcterms:created xsi:type="dcterms:W3CDTF">2026-07-21T14:57:37Z</dcterms:created>
  <dcterms:modified xsi:type="dcterms:W3CDTF">2026-07-21T14:57:37Z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