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fe3d64b4b4d8bf83b2dfb4c2f3cf409221bfbd4"/>
    <w:p>
      <w:pPr>
        <w:pStyle w:val="Heading1"/>
      </w:pPr>
      <w:r>
        <w:t xml:space="preserve">Literature Review: Speech Therapists in Singapore Singapore</w:t>
      </w:r>
    </w:p>
    <w:p>
      <w:pPr>
        <w:pStyle w:val="FirstParagraph"/>
      </w:pPr>
      <w:r>
        <w:t xml:space="preserve">This Literature Review critically examines the role, challenges, and contributions of speech therapists in the context of Singapore. The term “Speech Therapist” is central to this analysis, as it highlights the specialized professionals who address communication disorders and swallowing difficulties. The focus on “Singapore Singapore” underscores the unique sociocultural, economic, and healthcare landscape of this city-state, which shapes the practice and demand for speech therapy services.</w:t>
      </w:r>
    </w:p>
    <w:bookmarkStart w:id="20" w:name="introduction"/>
    <w:p>
      <w:pPr>
        <w:pStyle w:val="Heading2"/>
      </w:pPr>
      <w:r>
        <w:t xml:space="preserve">Introduction</w:t>
      </w:r>
    </w:p>
    <w:p>
      <w:pPr>
        <w:pStyle w:val="FirstParagraph"/>
      </w:pPr>
      <w:r>
        <w:t xml:space="preserve">The field of speech therapy has gained increasing recognition in Singapore due to growing awareness of communication disorders among children and adults. Speech therapists play a pivotal role in diagnosing and treating conditions such as stuttering, language delays, articulation disorders, and dysphagia (difficulty swallowing). This review synthesizes existing literature on the professional practices, challenges, and societal impact of speech therapists in Singapore.</w:t>
      </w:r>
    </w:p>
    <w:bookmarkEnd w:id="20"/>
    <w:bookmarkStart w:id="21" w:name="Xa72ca65ad6429e7d34af641ca2687213d37b173"/>
    <w:p>
      <w:pPr>
        <w:pStyle w:val="Heading2"/>
      </w:pPr>
      <w:r>
        <w:t xml:space="preserve">Historical Development of Speech Therapy in Singapore</w:t>
      </w:r>
    </w:p>
    <w:p>
      <w:pPr>
        <w:pStyle w:val="FirstParagraph"/>
      </w:pPr>
      <w:r>
        <w:t xml:space="preserve">The history of speech therapy in Singapore is intertwined with the evolution of healthcare and education policies. Early efforts to address communication disorders were limited by a lack of specialized professionals and infrastructure. However, the establishment of institutions such as the National University Hospital (NUH) and the Institute for Mental Health (IMH) in the mid-20th century laid the groundwork for speech therapy services.</w:t>
      </w:r>
    </w:p>
    <w:p>
      <w:pPr>
        <w:pStyle w:val="BodyText"/>
      </w:pPr>
      <w:r>
        <w:t xml:space="preserve">According to Tan &amp; Ong (2015), Singapore’s post-independence era saw a surge in demand for speech therapists due to increasing urbanization and improved healthcare access. The profession gained formal recognition with the formation of the Speech and Language Therapists’ Association of Singapore (SLTAS) in 2007, which has since advocated for professional standards and public awareness.</w:t>
      </w:r>
    </w:p>
    <w:bookmarkEnd w:id="21"/>
    <w:bookmarkStart w:id="22" w:name="Xa5978fea66854b552307f653f617d6d6a14d93e"/>
    <w:p>
      <w:pPr>
        <w:pStyle w:val="Heading2"/>
      </w:pPr>
      <w:r>
        <w:t xml:space="preserve">Current Role of Speech Therapists in Singapore</w:t>
      </w:r>
    </w:p>
    <w:p>
      <w:pPr>
        <w:pStyle w:val="FirstParagraph"/>
      </w:pPr>
      <w:r>
        <w:t xml:space="preserve">Speech therapists in Singapore operate across diverse settings, including hospitals, schools, private clinics, and rehabilitation centers. Their responsibilities include conducting assessments, developing individualized treatment plans, and collaborating with multidisciplinary teams. A study by Chua et al. (2019) emphasizes the importance of culturally sensitive approaches given Singapore’s multicultural population.</w:t>
      </w:r>
    </w:p>
    <w:p>
      <w:pPr>
        <w:pStyle w:val="BodyText"/>
      </w:pPr>
      <w:r>
        <w:t xml:space="preserve">In pediatric care, speech therapists address developmental delays in children from diverse linguistic backgrounds, such as Mandarin, Malay, Tamil, and English speakers. For adults, they assist patients recovering from strokes or neurological conditions like Parkinson’s disease. The integration of technology in therapy—such as telehealth platforms—has also expanded access to services (Loh et al., 2021).</w:t>
      </w:r>
    </w:p>
    <w:bookmarkEnd w:id="22"/>
    <w:bookmarkStart w:id="23" w:name="X475a18dcc115eb1ed13e573bd6ba9e2dcc68573"/>
    <w:p>
      <w:pPr>
        <w:pStyle w:val="Heading2"/>
      </w:pPr>
      <w:r>
        <w:t xml:space="preserve">Challenges Facing Speech Therapists in Singapore</w:t>
      </w:r>
    </w:p>
    <w:p>
      <w:pPr>
        <w:pStyle w:val="FirstParagraph"/>
      </w:pPr>
      <w:r>
        <w:t xml:space="preserve">Despite progress, challenges persist. One major issue is the shortage of qualified speech therapists relative to demand. According to the Ministry of Health (MOH) report (2020), there are only approximately 350 registered speech therapists in Singapore, compared to a projected need of over 1,000 by 2030. This gap is exacerbated by limited training programs and high workload pressures.</w:t>
      </w:r>
    </w:p>
    <w:p>
      <w:pPr>
        <w:pStyle w:val="BodyText"/>
      </w:pPr>
      <w:r>
        <w:t xml:space="preserve">Cultural diversity also presents challenges. For instance, language barriers may hinder effective communication with patients from non-English-speaking backgrounds. Additionally, socioeconomic disparities affect access to private therapy services, leaving low-income families reliant on underfunded public healthcare systems.</w:t>
      </w:r>
    </w:p>
    <w:bookmarkEnd w:id="23"/>
    <w:bookmarkStart w:id="24" w:name="X946fffca8b076fece4c0ae6d890c1156a3fbf21"/>
    <w:p>
      <w:pPr>
        <w:pStyle w:val="Heading2"/>
      </w:pPr>
      <w:r>
        <w:t xml:space="preserve">Government and Institutional Support for Speech Therapy in Singapore</w:t>
      </w:r>
    </w:p>
    <w:p>
      <w:pPr>
        <w:pStyle w:val="FirstParagraph"/>
      </w:pPr>
      <w:r>
        <w:t xml:space="preserve">The Singapore government has prioritized speech therapy through policies such as the “Enabling Masterplan” and initiatives by SG Enable, a government agency supporting persons with disabilities. These programs provide subsidies for therapy sessions and encourage partnerships between public and private sectors.</w:t>
      </w:r>
    </w:p>
    <w:p>
      <w:pPr>
        <w:pStyle w:val="BodyText"/>
      </w:pPr>
      <w:r>
        <w:t xml:space="preserve">Academic institutions like Nanyang Technological University (NTU) and the National University of Singapore (NUS) offer accredited speech therapy programs, ensuring a steady pipeline of professionals. However, critics argue that these programs need to incorporate more research on multicultural communication disorders specific to Singapore’s context (Koh &amp; Tan, 2020).</w:t>
      </w:r>
    </w:p>
    <w:bookmarkEnd w:id="24"/>
    <w:bookmarkStart w:id="25" w:name="research-gaps-and-future-directions"/>
    <w:p>
      <w:pPr>
        <w:pStyle w:val="Heading2"/>
      </w:pPr>
      <w:r>
        <w:t xml:space="preserve">Research Gaps and Future Directions</w:t>
      </w:r>
    </w:p>
    <w:p>
      <w:pPr>
        <w:pStyle w:val="FirstParagraph"/>
      </w:pPr>
      <w:r>
        <w:t xml:space="preserve">While literature on speech therapists in Singapore highlights progress, several gaps remain. For example, there is limited data on long-term outcomes of therapy for multilingual children or the effectiveness of telehealth in rural areas. Additionally, studies exploring the mental health impact of communication disorders on individuals and families are scarce.</w:t>
      </w:r>
    </w:p>
    <w:p>
      <w:pPr>
        <w:pStyle w:val="BodyText"/>
      </w:pPr>
      <w:r>
        <w:t xml:space="preserve">Future research should also address workforce planning and strategies to retain speech therapists in Singapore. Cross-disciplinary collaborations between speech therapists, educators, and policymakers could help create more inclusive frameworks for service delivery.</w:t>
      </w:r>
    </w:p>
    <w:bookmarkEnd w:id="25"/>
    <w:bookmarkStart w:id="26" w:name="conclusion"/>
    <w:p>
      <w:pPr>
        <w:pStyle w:val="Heading2"/>
      </w:pPr>
      <w:r>
        <w:t xml:space="preserve">Conclusion</w:t>
      </w:r>
    </w:p>
    <w:p>
      <w:pPr>
        <w:pStyle w:val="FirstParagraph"/>
      </w:pPr>
      <w:r>
        <w:t xml:space="preserve">This Literature Review underscores the critical role of Speech Therapists in addressing communication disorders within Singapore’s unique socio-cultural context. While challenges such as workforce shortages and cultural barriers persist, government support and technological advancements offer pathways to improvement. The term “Singapore Singapore” emphasizes not only the geographical focus but also the need for localized solutions tailored to this dynamic society.</w:t>
      </w:r>
    </w:p>
    <w:p>
      <w:pPr>
        <w:pStyle w:val="BodyText"/>
      </w:pPr>
      <w:r>
        <w:t xml:space="preserve">As demand for speech therapy services continues to rise, further investment in training, research, and policy innovation will be essential. By prioritizing the needs of Speech Therapists and their patients, Singapore can build a more equitable and effective healthcare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Singapore Singapore</dc:title>
  <dc:creator/>
  <dc:language>en</dc:language>
  <cp:keywords/>
  <dcterms:created xsi:type="dcterms:W3CDTF">2026-07-25T01:55:43Z</dcterms:created>
  <dcterms:modified xsi:type="dcterms:W3CDTF">2026-07-25T01:55:43Z</dcterms:modified>
</cp:coreProperties>
</file>

<file path=docProps/custom.xml><?xml version="1.0" encoding="utf-8"?>
<Properties xmlns="http://schemas.openxmlformats.org/officeDocument/2006/custom-properties" xmlns:vt="http://schemas.openxmlformats.org/officeDocument/2006/docPropsVTypes"/>
</file>