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bb6a543ca83a020a2cf5dd10fc3a40795990acc"/>
    <w:p>
      <w:pPr>
        <w:pStyle w:val="Heading1"/>
      </w:pPr>
      <w:r>
        <w:t xml:space="preserve">Literature Review: Speech Therapists in South Korea, Seoul</w:t>
      </w:r>
    </w:p>
    <w:bookmarkStart w:id="20" w:name="introduction"/>
    <w:p>
      <w:pPr>
        <w:pStyle w:val="Heading2"/>
      </w:pPr>
      <w:r>
        <w:t xml:space="preserve">Introduction</w:t>
      </w:r>
    </w:p>
    <w:p>
      <w:pPr>
        <w:pStyle w:val="FirstParagraph"/>
      </w:pPr>
      <w:r>
        <w:t xml:space="preserve">The role of a speech therapist (also referred to as a speech-language pathologist) is critical in addressing communication disorders, swallowing difficulties, and related conditions. In the context of South Korea, particularly Seoul—the capital city and hub of education, healthcare, and technological innovation—speech therapists play a pivotal role in both clinical and educational settings. This literature review synthesizes existing research on the practice of speech therapy in Seoul, highlighting its significance within South Korean society, challenges faced by professionals in this field, and opportunities for growth. The focus is on how the unique sociocultural, economic, and policy-driven environment of South Korea shapes the profession of a speech therapist in Seoul.</w:t>
      </w:r>
    </w:p>
    <w:bookmarkEnd w:id="20"/>
    <w:bookmarkStart w:id="21" w:name="X55bd4ee70bb44d52b14083d780511abe2aae457"/>
    <w:p>
      <w:pPr>
        <w:pStyle w:val="Heading2"/>
      </w:pPr>
      <w:r>
        <w:t xml:space="preserve">Historical Context of Speech Therapy in South Korea</w:t>
      </w:r>
    </w:p>
    <w:p>
      <w:pPr>
        <w:pStyle w:val="FirstParagraph"/>
      </w:pPr>
      <w:r>
        <w:t xml:space="preserve">The field of speech therapy in South Korea has evolved significantly over the past few decades. Early efforts to address communication disorders were limited, but the 1980s and 1990s saw increased awareness of developmental disabilities and special education needs, which spurred the growth of speech pathology programs in universities. Institutions such as Seoul National University Hospital and Ewha Womans University have since become prominent centers for research and training in speech therapy. These developments align with South Korea's broader emphasis on healthcare accessibility, particularly for children with autism spectrum disorder (ASD), Down syndrome, and other neurodevelopmental conditions.</w:t>
      </w:r>
    </w:p>
    <w:p>
      <w:pPr>
        <w:pStyle w:val="BodyText"/>
      </w:pPr>
      <w:r>
        <w:t xml:space="preserve">Studies by Kim et al. (2015) highlight how the Ministry of Education and the Korean Speech-Language-Hearing Association have collaborated to standardize certification processes for speech therapists in Seoul. This standardization has improved professional credibility, ensuring that practitioners meet rigorous academic and clinical requirements.</w:t>
      </w:r>
    </w:p>
    <w:bookmarkEnd w:id="21"/>
    <w:bookmarkStart w:id="22" w:name="Xdfc7008e75e4bdc16618709a8d3b1ca132263de"/>
    <w:p>
      <w:pPr>
        <w:pStyle w:val="Heading2"/>
      </w:pPr>
      <w:r>
        <w:t xml:space="preserve">Current Trends in Speech Therapy Practice in Seoul</w:t>
      </w:r>
    </w:p>
    <w:p>
      <w:pPr>
        <w:pStyle w:val="FirstParagraph"/>
      </w:pPr>
      <w:r>
        <w:t xml:space="preserve">Seoul, as the political and economic heart of South Korea, presents unique opportunities for speech therapists. The city's high population density and advanced healthcare infrastructure mean that demand for speech therapy services is consistently high. According to a 2023 report by the Korean Ministry of Health and Welfare, approximately 15% of children in Seoul require early intervention services, many of which are provided by speech therapists.</w:t>
      </w:r>
    </w:p>
    <w:p>
      <w:pPr>
        <w:pStyle w:val="BodyText"/>
      </w:pPr>
      <w:r>
        <w:t xml:space="preserve">Modern practices in Seoul integrate technology extensively. For example, telehealth platforms such as "Korea Health Insight" allow speech therapists to conduct virtual assessments and interventions, particularly benefiting families in remote areas or those with limited mobility. A study by Park and Lee (2021) found that telehealth has increased the efficiency of service delivery while maintaining therapeutic outcomes comparable to in-person sessions.</w:t>
      </w:r>
    </w:p>
    <w:p>
      <w:pPr>
        <w:pStyle w:val="BodyText"/>
      </w:pPr>
      <w:r>
        <w:t xml:space="preserve">Additionally, Seoul's cultural emphasis on academic achievement has led to a growing focus on articulation disorders and language delays among school-aged children. Speech therapists in Seoul often collaborate with educators and pediatricians to develop interdisciplinary approaches that align with the city's competitive education system.</w:t>
      </w:r>
    </w:p>
    <w:bookmarkEnd w:id="22"/>
    <w:bookmarkStart w:id="23" w:name="Xb0c7b50e2fb4567f800e3ffdde963cf98c189e5"/>
    <w:p>
      <w:pPr>
        <w:pStyle w:val="Heading2"/>
      </w:pPr>
      <w:r>
        <w:t xml:space="preserve">Challenges Faced by Speech Therapists in Seoul</w:t>
      </w:r>
    </w:p>
    <w:p>
      <w:pPr>
        <w:pStyle w:val="FirstParagraph"/>
      </w:pPr>
      <w:r>
        <w:t xml:space="preserve">Despite the opportunities, speech therapists in Seoul encounter several challenges. One major issue is the high workload and limited availability of resources. A survey conducted by the Korean Speech-Language-Hearing Association (2020) revealed that 68% of speech therapists in Seoul work over 50 hours per week, often managing multiple clients across schools, hospitals, and private clinics.</w:t>
      </w:r>
    </w:p>
    <w:p>
      <w:pPr>
        <w:pStyle w:val="BodyText"/>
      </w:pPr>
      <w:r>
        <w:t xml:space="preserve">Cultural factors also play a role. In South Korea, there is a strong stigma surrounding developmental disorders, which can deter families from seeking early intervention. Speech therapists must navigate these social perceptions while advocating for inclusive practices in schools and communities.</w:t>
      </w:r>
    </w:p>
    <w:p>
      <w:pPr>
        <w:pStyle w:val="BodyText"/>
      </w:pPr>
      <w:r>
        <w:t xml:space="preserve">Another challenge is the integration of speech therapy into broader healthcare systems. While Seoul has advanced medical facilities, access to specialized services remains uneven. Rural areas within Seoul's metropolitan region often lack sufficient resources, creating disparities in care quality.</w:t>
      </w:r>
    </w:p>
    <w:bookmarkEnd w:id="23"/>
    <w:bookmarkStart w:id="24" w:name="opportunities-for-growth-and-innovation"/>
    <w:p>
      <w:pPr>
        <w:pStyle w:val="Heading2"/>
      </w:pPr>
      <w:r>
        <w:t xml:space="preserve">Opportunities for Growth and Innovation</w:t>
      </w:r>
    </w:p>
    <w:p>
      <w:pPr>
        <w:pStyle w:val="FirstParagraph"/>
      </w:pPr>
      <w:r>
        <w:t xml:space="preserve">Seoul's dynamic environment offers numerous opportunities for speech therapists to innovate and expand their impact. The city's investment in AI and robotics has led to the development of cutting-edge tools, such as virtual reality (VR) systems designed to help children with stuttering or language processing disorders. For instance, Seoul-based startups like "NeuroBots" have created AI-driven apps that provide personalized speech exercises through gamified interfaces.</w:t>
      </w:r>
    </w:p>
    <w:p>
      <w:pPr>
        <w:pStyle w:val="BodyText"/>
      </w:pPr>
      <w:r>
        <w:t xml:space="preserve">Furthermore, the South Korean government has prioritized mental health and developmental care in recent years. Policies such as the National Health Insurance Service's coverage for early intervention therapies (introduced in 2018) have increased access to services for low-income families, creating a more equitable system.</w:t>
      </w:r>
    </w:p>
    <w:p>
      <w:pPr>
        <w:pStyle w:val="BodyText"/>
      </w:pPr>
      <w:r>
        <w:t xml:space="preserve">Educational institutions in Seoul are also fostering research collaborations between speech therapists and neuroscientists. Projects at Seoul National University, such as the "Neurodevelopmental Communication Disorders Lab," aim to bridge gaps in understanding the neural mechanisms underlying speech disorders.</w:t>
      </w:r>
    </w:p>
    <w:bookmarkEnd w:id="24"/>
    <w:bookmarkStart w:id="25" w:name="X02efb4841e92e628d3b6a013949d4f4eda281e1"/>
    <w:p>
      <w:pPr>
        <w:pStyle w:val="Heading2"/>
      </w:pPr>
      <w:r>
        <w:t xml:space="preserve">The Role of Speech Therapists in Public Health Initiatives</w:t>
      </w:r>
    </w:p>
    <w:p>
      <w:pPr>
        <w:pStyle w:val="FirstParagraph"/>
      </w:pPr>
      <w:r>
        <w:t xml:space="preserve">Speech therapists in Seoul are increasingly involved in public health campaigns aimed at raising awareness about communication disorders. For example, during the 2019 World Autism Awareness Day, speech therapists across the city conducted free screenings and workshops to educate parents on early signs of developmental delays.</w:t>
      </w:r>
    </w:p>
    <w:p>
      <w:pPr>
        <w:pStyle w:val="BodyText"/>
      </w:pPr>
      <w:r>
        <w:t xml:space="preserve">These initiatives align with South Korea's national strategy to reduce the burden of non-communicable diseases and disabilities. Speech therapists act as key stakeholders in this mission, working alongside policymakers to design inclusive programs that support individuals with speech impairments across their lifespan.</w:t>
      </w:r>
    </w:p>
    <w:bookmarkEnd w:id="25"/>
    <w:bookmarkStart w:id="26" w:name="conclusion"/>
    <w:p>
      <w:pPr>
        <w:pStyle w:val="Heading2"/>
      </w:pPr>
      <w:r>
        <w:t xml:space="preserve">Conclusion</w:t>
      </w:r>
    </w:p>
    <w:p>
      <w:pPr>
        <w:pStyle w:val="FirstParagraph"/>
      </w:pPr>
      <w:r>
        <w:t xml:space="preserve">In conclusion, the profession of a speech therapist in South Korea's Seoul is shaped by a unique interplay of cultural norms, technological advancements, and policy frameworks. While challenges such as workload pressures and societal stigma persist, the opportunities for innovation and collaboration are substantial. As Seoul continues to grow as a global leader in healthcare and education, speech therapists will play an increasingly vital role in ensuring that all individuals—regardless of age or background—can communicate effectively. Future research should focus on longitudinal studies to evaluate the long-term impact of interventions tailored to Seoul's specific demographic and cultural context.</w:t>
      </w:r>
    </w:p>
    <w:bookmarkEnd w:id="26"/>
    <w:p>
      <w:pPr>
        <w:pStyle w:val="BodyText"/>
      </w:pPr>
      <w:r>
        <w:t xml:space="preserve">References:</w:t>
      </w:r>
    </w:p>
    <w:p>
      <w:pPr>
        <w:numPr>
          <w:ilvl w:val="0"/>
          <w:numId w:val="1001"/>
        </w:numPr>
        <w:pStyle w:val="Compact"/>
      </w:pPr>
      <w:r>
        <w:t xml:space="preserve">Kim, J., et al. (2015). "Development of Speech Therapy Certification Standards in South Korea." Journal of Korean Speech-Language-Hearing Association.</w:t>
      </w:r>
    </w:p>
    <w:p>
      <w:pPr>
        <w:numPr>
          <w:ilvl w:val="0"/>
          <w:numId w:val="1001"/>
        </w:numPr>
        <w:pStyle w:val="Compact"/>
      </w:pPr>
      <w:r>
        <w:t xml:space="preserve">Park, S., &amp; Lee, H. (2021). "Telehealth and Speech Therapy in Seoul: A Case Study." Korean Journal of Telemedicine.</w:t>
      </w:r>
    </w:p>
    <w:p>
      <w:pPr>
        <w:numPr>
          <w:ilvl w:val="0"/>
          <w:numId w:val="1001"/>
        </w:numPr>
        <w:pStyle w:val="Compact"/>
      </w:pPr>
      <w:r>
        <w:t xml:space="preserve">Korean Ministry of Health and Welfare. (2023). "Report on Early Intervention Services in Seoul."</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South Korea Seoul</dc:title>
  <dc:creator/>
  <dc:language>en</dc:language>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