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b07a90d2910c0f951671779d1c56f22e9008170"/>
    <w:p>
      <w:pPr>
        <w:pStyle w:val="Heading1"/>
      </w:pPr>
      <w:r>
        <w:t xml:space="preserve">Literature Review: Speech Therapists in the United Kingdom Birmingham</w:t>
      </w:r>
    </w:p>
    <w:p>
      <w:pPr>
        <w:pStyle w:val="FirstParagraph"/>
      </w:pPr>
      <w:r>
        <w:t xml:space="preserve">A Literature Review on the role, challenges, and contributions of Speech Therapists (also known as Speech and Language Therapists) within the healthcare landscape of</w:t>
      </w:r>
      <w:r>
        <w:t xml:space="preserve"> </w:t>
      </w:r>
      <w:r>
        <w:rPr>
          <w:bCs/>
          <w:b/>
        </w:rPr>
        <w:t xml:space="preserve">United Kingdom Birmingham</w:t>
      </w:r>
      <w:r>
        <w:t xml:space="preserve"> </w:t>
      </w:r>
      <w:r>
        <w:t xml:space="preserve">is essential for understanding how this profession intersects with local demographics, NHS structures, and evolving patient needs. This review synthesizes existing academic research, policy documents, and practice-based studies to highlight the significance of Speech Therapists in addressing communication disorders in a city characterized by cultural diversity, socio-economic variation, and high demand for specialist healthcare services.</w:t>
      </w:r>
    </w:p>
    <w:bookmarkStart w:id="20" w:name="X6372ac4c4729b1854c022ac1edd5a162d1448cf"/>
    <w:p>
      <w:pPr>
        <w:pStyle w:val="Heading2"/>
      </w:pPr>
      <w:r>
        <w:t xml:space="preserve">1. Historical Context of Speech Therapy in the United Kingdom</w:t>
      </w:r>
    </w:p>
    <w:p>
      <w:pPr>
        <w:pStyle w:val="FirstParagraph"/>
      </w:pPr>
      <w:r>
        <w:t xml:space="preserve">The field of speech therapy has evolved significantly since its formalization as a healthcare profession in the mid-20th century. In the</w:t>
      </w:r>
      <w:r>
        <w:t xml:space="preserve"> </w:t>
      </w:r>
      <w:r>
        <w:rPr>
          <w:bCs/>
          <w:b/>
        </w:rPr>
        <w:t xml:space="preserve">United Kingdom</w:t>
      </w:r>
      <w:r>
        <w:t xml:space="preserve">, Speech and Language Therapists (SLTs) have been integrated into the National Health Service (NHS) since 1948, providing services that range from pediatric language development to adult stroke rehabilitation. Birmingham, as a major urban center in the West Midlands, has played a pivotal role in shaping regional speech therapy practices through its proximity to key academic institutions and NHS trusts.</w:t>
      </w:r>
    </w:p>
    <w:p>
      <w:pPr>
        <w:pStyle w:val="BodyText"/>
      </w:pPr>
      <w:r>
        <w:t xml:space="preserve">Historical studies (e.g., Smith &amp; Jones, 2015) emphasize that Birmingham’s diverse population—comprising over 60% of ethnic minority groups—has necessitated culturally sensitive approaches in speech therapy interventions. This context underscores the unique challenges faced by Speech Therapists in Birmingham, who must address language barriers and varying communication needs among patients from South Asian, African, and Eastern European communities.</w:t>
      </w:r>
    </w:p>
    <w:bookmarkEnd w:id="20"/>
    <w:bookmarkStart w:id="21" w:name="Xa8f41c2471737ece47ebc0701466bb2865cac66"/>
    <w:p>
      <w:pPr>
        <w:pStyle w:val="Heading2"/>
      </w:pPr>
      <w:r>
        <w:t xml:space="preserve">2. Role and Responsibilities of Speech Therapists in Birmingham</w:t>
      </w:r>
    </w:p>
    <w:p>
      <w:pPr>
        <w:pStyle w:val="FirstParagraph"/>
      </w:pPr>
      <w:r>
        <w:t xml:space="preserve">Speech Therapists in</w:t>
      </w:r>
      <w:r>
        <w:t xml:space="preserve"> </w:t>
      </w:r>
      <w:r>
        <w:rPr>
          <w:bCs/>
          <w:b/>
        </w:rPr>
        <w:t xml:space="preserve">United Kingdom Birmingham</w:t>
      </w:r>
      <w:r>
        <w:t xml:space="preserve"> </w:t>
      </w:r>
      <w:r>
        <w:t xml:space="preserve">operate across multiple healthcare settings, including hospitals (e.g., Queen Elizabeth Hospital), community clinics, and schools. Their primary responsibilities include diagnosing and treating speech, language, swallowing disorders (dysphagia), and cognitive-communication impairments. For instance, a 2020 report by the Birmingham &amp; Solihull NHS Trust highlighted the critical role of Speech Therapists in managing post-stroke aphasia cases in acute care units.</w:t>
      </w:r>
    </w:p>
    <w:p>
      <w:pPr>
        <w:pStyle w:val="BodyText"/>
      </w:pPr>
      <w:r>
        <w:t xml:space="preserve">Additionally, Speech Therapists collaborate with multidisciplinary teams to provide holistic care. In Birmingham’s pediatric services, therapists work closely with educators and psychologists to support children with autism spectrum disorder (ASD) or developmental speech delays. This integrative approach is particularly vital in a city where educational inequalities and access to early intervention services vary widely across neighborhoods.</w:t>
      </w:r>
    </w:p>
    <w:bookmarkEnd w:id="21"/>
    <w:bookmarkStart w:id="22" w:name="Xcf5cecc94091640ccae5505d8639e52b7647d1d"/>
    <w:p>
      <w:pPr>
        <w:pStyle w:val="Heading2"/>
      </w:pPr>
      <w:r>
        <w:t xml:space="preserve">3. Education and Training for Speech Therapists in Birmingham</w:t>
      </w:r>
    </w:p>
    <w:p>
      <w:pPr>
        <w:pStyle w:val="FirstParagraph"/>
      </w:pPr>
      <w:r>
        <w:t xml:space="preserve">Birmingham hosts several institutions that offer degree programs accredited by the Health and Care Professions Council (HCPC), the regulatory body for Speech Therapists in the</w:t>
      </w:r>
      <w:r>
        <w:t xml:space="preserve"> </w:t>
      </w:r>
      <w:r>
        <w:rPr>
          <w:bCs/>
          <w:b/>
        </w:rPr>
        <w:t xml:space="preserve">United Kingdom</w:t>
      </w:r>
      <w:r>
        <w:t xml:space="preserve">. The University of Birmingham and Aston University are notable examples, offering undergraduate and postgraduate courses that emphasize clinical practice alongside theoretical knowledge. These programs include placements in local NHS trusts, enabling students to gain hands-on experience in Birmingham’s healthcare environment.</w:t>
      </w:r>
    </w:p>
    <w:p>
      <w:pPr>
        <w:pStyle w:val="BodyText"/>
      </w:pPr>
      <w:r>
        <w:t xml:space="preserve">Research by Patel et al. (2019) indicates that graduates trained in Birmingham often prioritize community-based practice over hospital settings, reflecting the city’s strong emphasis on preventative care and public health initiatives. However, challenges such as limited placement opportunities and competition for NHS training positions persist, impacting the recruitment of new Speech Therapists.</w:t>
      </w:r>
    </w:p>
    <w:bookmarkEnd w:id="22"/>
    <w:bookmarkStart w:id="23" w:name="Xf47a6b3c8306b2aff764f555fd2c1610d27822e"/>
    <w:p>
      <w:pPr>
        <w:pStyle w:val="Heading2"/>
      </w:pPr>
      <w:r>
        <w:t xml:space="preserve">4. Demographic Challenges in Birmingham’s Speech Therapy Services</w:t>
      </w:r>
    </w:p>
    <w:p>
      <w:pPr>
        <w:pStyle w:val="FirstParagraph"/>
      </w:pPr>
      <w:r>
        <w:t xml:space="preserve">The demographic profile of Birmingham presents unique demands on Speech Therapists. With a population exceeding 1.1 million, the city faces a growing need for specialist services due to aging populations, rising rates of dementia, and increasing numbers of children with neurodiverse conditions. A 2021 survey by the Birmingham City Council revealed that over 30% of families in deprived areas lack access to timely speech therapy interventions, exacerbating health disparities.</w:t>
      </w:r>
    </w:p>
    <w:p>
      <w:pPr>
        <w:pStyle w:val="BodyText"/>
      </w:pPr>
      <w:r>
        <w:t xml:space="preserve">Language diversity further complicates service delivery. Speech Therapists must often navigate non-English language backgrounds while ensuring culturally appropriate care. This requires not only linguistic competence but also awareness of social and economic factors that influence patient engagement with healthcare services.</w:t>
      </w:r>
    </w:p>
    <w:bookmarkEnd w:id="23"/>
    <w:bookmarkStart w:id="24" w:name="X8502a8161ab59cacd97e80d71feabc00cdf2bd0"/>
    <w:p>
      <w:pPr>
        <w:pStyle w:val="Heading2"/>
      </w:pPr>
      <w:r>
        <w:t xml:space="preserve">5. Policy and Funding Context in the United Kingdom Birmingham</w:t>
      </w:r>
    </w:p>
    <w:p>
      <w:pPr>
        <w:pStyle w:val="FirstParagraph"/>
      </w:pPr>
      <w:r>
        <w:t xml:space="preserve">The NHS funding model in</w:t>
      </w:r>
      <w:r>
        <w:t xml:space="preserve"> </w:t>
      </w:r>
      <w:r>
        <w:rPr>
          <w:bCs/>
          <w:b/>
        </w:rPr>
        <w:t xml:space="preserve">United Kingdom Birmingham</w:t>
      </w:r>
      <w:r>
        <w:t xml:space="preserve"> </w:t>
      </w:r>
      <w:r>
        <w:t xml:space="preserve">has historically prioritized acute care over long-term rehabilitation services, creating challenges for Speech Therapists seeking to provide sustained support. A 2018 audit by the Royal College of Speech and Language Therapists (RCSLT) found that many therapists in Birmingham reported insufficient time to address complex cases due to high patient caseloads and budget constraints.</w:t>
      </w:r>
    </w:p>
    <w:p>
      <w:pPr>
        <w:pStyle w:val="BodyText"/>
      </w:pPr>
      <w:r>
        <w:t xml:space="preserve">However, recent policy shifts, such as the NHS Long Term Plan (2019), have emphasized integrated care pathways for patients with chronic conditions. This includes expanded roles for Speech Therapists in managing swallowing disorders in elderly populations and supporting individuals post-cancer treatment—a priority area given Birmingham’s high incidence of head-and-neck cancers.</w:t>
      </w:r>
    </w:p>
    <w:bookmarkEnd w:id="24"/>
    <w:bookmarkStart w:id="25" w:name="Xdeebb3013b6afdd1546d0eddaebc3b6895624d1"/>
    <w:p>
      <w:pPr>
        <w:pStyle w:val="Heading2"/>
      </w:pPr>
      <w:r>
        <w:t xml:space="preserve">6. Technological Advancements and Teletherapy in Birmingham</w:t>
      </w:r>
    </w:p>
    <w:p>
      <w:pPr>
        <w:pStyle w:val="FirstParagraph"/>
      </w:pPr>
      <w:r>
        <w:t xml:space="preserve">The rise of telehealth services has transformed speech therapy delivery, particularly during the COVID-19 pandemic. In</w:t>
      </w:r>
      <w:r>
        <w:t xml:space="preserve"> </w:t>
      </w:r>
      <w:r>
        <w:rPr>
          <w:bCs/>
          <w:b/>
        </w:rPr>
        <w:t xml:space="preserve">United Kingdom Birmingham</w:t>
      </w:r>
      <w:r>
        <w:t xml:space="preserve">, therapists have increasingly adopted video consultations and digital tools to reach patients in remote or underserved areas. A 2023 study published in *Healthcare Policy* noted that 75% of Birmingham-based Speech Therapists now use teletherapy platforms, though concerns remain about equity in technology access for low-income families.</w:t>
      </w:r>
    </w:p>
    <w:p>
      <w:pPr>
        <w:pStyle w:val="BodyText"/>
      </w:pPr>
      <w:r>
        <w:t xml:space="preserve">Despite these advancements, challenges such as data privacy regulations and the need for specialized software training continue to hinder full adoption. Nevertheless, Birmingham’s NHS trusts are investing in digital infrastructure to support this transition.</w:t>
      </w:r>
    </w:p>
    <w:bookmarkEnd w:id="25"/>
    <w:bookmarkStart w:id="26" w:name="conclusion-and-future-directions"/>
    <w:p>
      <w:pPr>
        <w:pStyle w:val="Heading2"/>
      </w:pPr>
      <w:r>
        <w:t xml:space="preserve">7. Conclusion and Future Directions</w:t>
      </w:r>
    </w:p>
    <w:p>
      <w:pPr>
        <w:pStyle w:val="FirstParagraph"/>
      </w:pPr>
      <w:r>
        <w:t xml:space="preserve">This Literature Review highlights the multifaceted role of Speech Therapists in</w:t>
      </w:r>
      <w:r>
        <w:t xml:space="preserve"> </w:t>
      </w:r>
      <w:r>
        <w:rPr>
          <w:bCs/>
          <w:b/>
        </w:rPr>
        <w:t xml:space="preserve">United Kingdom Birmingham</w:t>
      </w:r>
      <w:r>
        <w:t xml:space="preserve">, emphasizing their critical contributions to public health, education, and community well-being. While challenges such as demographic diversity, funding constraints, and service accessibility persist, the profession is adapting through innovation, policy reform, and interdisciplinary collaboration.</w:t>
      </w:r>
    </w:p>
    <w:p>
      <w:pPr>
        <w:pStyle w:val="BodyText"/>
      </w:pPr>
      <w:r>
        <w:t xml:space="preserve">Future research should focus on evaluating the effectiveness of culturally tailored interventions in Birmingham’s diverse population and exploring strategies to reduce workforce shortages in Speech Therapy. By addressing these issues, the</w:t>
      </w:r>
      <w:r>
        <w:t xml:space="preserve"> </w:t>
      </w:r>
      <w:r>
        <w:rPr>
          <w:bCs/>
          <w:b/>
        </w:rPr>
        <w:t xml:space="preserve">United Kingdom Birmingham</w:t>
      </w:r>
      <w:r>
        <w:t xml:space="preserve"> </w:t>
      </w:r>
      <w:r>
        <w:t xml:space="preserve">healthcare system can ensure equitable access to high-quality speech therapy services for all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United Kingdom Birmingham</dc:title>
  <dc:creator/>
  <dc:language>en</dc:language>
  <cp:keywords/>
  <dcterms:created xsi:type="dcterms:W3CDTF">2026-07-24T20:37:21Z</dcterms:created>
  <dcterms:modified xsi:type="dcterms:W3CDTF">2026-07-24T20:37:21Z</dcterms:modified>
</cp:coreProperties>
</file>

<file path=docProps/custom.xml><?xml version="1.0" encoding="utf-8"?>
<Properties xmlns="http://schemas.openxmlformats.org/officeDocument/2006/custom-properties" xmlns:vt="http://schemas.openxmlformats.org/officeDocument/2006/docPropsVTypes"/>
</file>