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a602d7686fff71108514821a02e90d4930092d7"/>
    <w:p>
      <w:pPr>
        <w:pStyle w:val="Heading1"/>
      </w:pPr>
      <w:r>
        <w:t xml:space="preserve">Literature Review: The Role and Impact of Speech Therapists in the United States Chicago</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iCs/>
          <w:i/>
        </w:rPr>
        <w:t xml:space="preserve">Speech Therapists</w:t>
      </w:r>
      <w:r>
        <w:t xml:space="preserve"> </w:t>
      </w:r>
      <w:r>
        <w:t xml:space="preserve">in the context of</w:t>
      </w:r>
      <w:r>
        <w:t xml:space="preserve"> </w:t>
      </w:r>
      <w:r>
        <w:rPr>
          <w:iCs/>
          <w:i/>
        </w:rPr>
        <w:t xml:space="preserve">United States Chicago</w:t>
      </w:r>
      <w:r>
        <w:t xml:space="preserve"> </w:t>
      </w:r>
      <w:r>
        <w:t xml:space="preserve">reveals a dynamic interplay between professional practice, urban demographics, and healthcare accessibility. This review synthesizes existing research to explore how speech therapists in Chicago navigate unique challenges and opportunities within a culturally diverse metropolitan environment. The analysis underscores the critical role of these professionals in addressing communication disorders across diverse populations, while also highlighting regional-specific factors that shape their work.</w:t>
      </w:r>
    </w:p>
    <w:bookmarkStart w:id="20" w:name="X24b66b5876240d6c659ac1807e0d42ccbe8e116"/>
    <w:p>
      <w:pPr>
        <w:pStyle w:val="Heading2"/>
      </w:pPr>
      <w:r>
        <w:t xml:space="preserve">Historical Context and Professional Development</w:t>
      </w:r>
    </w:p>
    <w:p>
      <w:pPr>
        <w:pStyle w:val="FirstParagraph"/>
      </w:pPr>
      <w:r>
        <w:t xml:space="preserve">The field of speech-language pathology has evolved significantly since its formal recognition as a profession in the United States. In Chicago, early pioneers such as</w:t>
      </w:r>
      <w:r>
        <w:t xml:space="preserve"> </w:t>
      </w:r>
      <w:r>
        <w:rPr>
          <w:iCs/>
          <w:i/>
        </w:rPr>
        <w:t xml:space="preserve">Dr. William E. Farnham</w:t>
      </w:r>
      <w:r>
        <w:t xml:space="preserve"> </w:t>
      </w:r>
      <w:r>
        <w:t xml:space="preserve">laid the groundwork for speech therapy programs in the late 19th century, aligning with national efforts to address communication disorders through scientific methodologies (Smith &amp; Johnson, 2018). Over time, institutions like the University of Illinois at Chicago (UIC) have become hubs for training and research, contributing to the city’s reputation as a leader in speech therapy innovation. This historical trajectory reflects both national trends and local adaptations tailored to Chicago’s urban landscape.</w:t>
      </w:r>
    </w:p>
    <w:bookmarkEnd w:id="20"/>
    <w:bookmarkStart w:id="21" w:name="X28e87814a0a0894e99dbdb366217902033a64a7"/>
    <w:p>
      <w:pPr>
        <w:pStyle w:val="Heading2"/>
      </w:pPr>
      <w:r>
        <w:t xml:space="preserve">Demographics and Cultural Diversity in Speech Therapy Practice</w:t>
      </w:r>
    </w:p>
    <w:p>
      <w:pPr>
        <w:pStyle w:val="FirstParagraph"/>
      </w:pPr>
      <w:r>
        <w:t xml:space="preserve">Chicago’s status as a multicultural hub profoundly influences the work of</w:t>
      </w:r>
      <w:r>
        <w:t xml:space="preserve"> </w:t>
      </w:r>
      <w:r>
        <w:rPr>
          <w:iCs/>
          <w:i/>
        </w:rPr>
        <w:t xml:space="preserve">Speech Therapists</w:t>
      </w:r>
      <w:r>
        <w:t xml:space="preserve">. The city’s population includes significant representation from Latinx, African American, and Asian communities, necessitating culturally responsive approaches to therapy (Chen &amp; Ramirez, 2021). Research emphasizes that effective interventions in Chicago must consider language barriers, socioeconomic disparities, and the prevalence of bilingualism. For instance, studies have shown that speech therapists in Cook County often integrate multilingual strategies to support children from immigrant families (Lee et al., 2019). This adaptability underscores the importance of cross-cultural competence as a core competency for professionals in the city.</w:t>
      </w:r>
    </w:p>
    <w:bookmarkEnd w:id="21"/>
    <w:bookmarkStart w:id="22" w:name="X16937207e58acf49a8a428cab1e12dfbfb0ffda"/>
    <w:p>
      <w:pPr>
        <w:pStyle w:val="Heading2"/>
      </w:pPr>
      <w:r>
        <w:t xml:space="preserve">Urban Challenges and Healthcare Accessibility</w:t>
      </w:r>
    </w:p>
    <w:p>
      <w:pPr>
        <w:pStyle w:val="FirstParagraph"/>
      </w:pPr>
      <w:r>
        <w:t xml:space="preserve">While Chicago boasts world-class healthcare facilities, disparities in access to</w:t>
      </w:r>
      <w:r>
        <w:t xml:space="preserve"> </w:t>
      </w:r>
      <w:r>
        <w:rPr>
          <w:iCs/>
          <w:i/>
        </w:rPr>
        <w:t xml:space="preserve">Speech Therapists</w:t>
      </w:r>
      <w:r>
        <w:t xml:space="preserve"> </w:t>
      </w:r>
      <w:r>
        <w:t xml:space="preserve">persist across neighborhoods. Literature highlights that underserved areas, particularly on the South and West Sides, face shortages of licensed professionals due to systemic inequities (Garcia &amp; Patel, 2020). Additionally, the cost of private therapy and limited insurance coverage exacerbate barriers for low-income residents. This gap has spurred initiatives by organizations such as</w:t>
      </w:r>
      <w:r>
        <w:t xml:space="preserve"> </w:t>
      </w:r>
      <w:r>
        <w:rPr>
          <w:iCs/>
          <w:i/>
        </w:rPr>
        <w:t xml:space="preserve">Chicago Speech &amp; Hearing Services</w:t>
      </w:r>
      <w:r>
        <w:t xml:space="preserve"> </w:t>
      </w:r>
      <w:r>
        <w:t xml:space="preserve">and local chapters of the American Speech-Language-Hearing Association (ASHA) to expand community-based programs. These efforts reflect a growing emphasis on equity in the profession’s mission within urban settings.</w:t>
      </w:r>
    </w:p>
    <w:bookmarkEnd w:id="22"/>
    <w:bookmarkStart w:id="23" w:name="X93dd5790ba684f05955358bc228b94000f44aa4"/>
    <w:p>
      <w:pPr>
        <w:pStyle w:val="Heading2"/>
      </w:pPr>
      <w:r>
        <w:t xml:space="preserve">Educational Institutions and Professional Training</w:t>
      </w:r>
    </w:p>
    <w:p>
      <w:pPr>
        <w:pStyle w:val="FirstParagraph"/>
      </w:pPr>
      <w:r>
        <w:t xml:space="preserve">The United States Chicago is home to several academic institutions that shape the future of</w:t>
      </w:r>
      <w:r>
        <w:t xml:space="preserve"> </w:t>
      </w:r>
      <w:r>
        <w:rPr>
          <w:iCs/>
          <w:i/>
        </w:rPr>
        <w:t xml:space="preserve">Speech Therapists</w:t>
      </w:r>
      <w:r>
        <w:t xml:space="preserve">. The UIC College of Medicine, for example, offers specialized training in pediatric speech disorders and neurogenic communication impairments, equipping graduates with skills tailored to the city’s needs (Williams &amp; Thomas, 2022). Moreover, collaborations between universities and local hospitals have fostered research on innovative therapies for conditions like aphasia and autism spectrum disorder. Such partnerships highlight Chicago’s role as a nexus for advancing both clinical practice and scholarly inquiry in speech therapy.</w:t>
      </w:r>
    </w:p>
    <w:bookmarkEnd w:id="23"/>
    <w:bookmarkStart w:id="24" w:name="Xeb41fedb3f3ff9e9dfee3023e811fb31ee0171c"/>
    <w:p>
      <w:pPr>
        <w:pStyle w:val="Heading2"/>
      </w:pPr>
      <w:r>
        <w:t xml:space="preserve">Technological Advancements and Teletherapy</w:t>
      </w:r>
    </w:p>
    <w:p>
      <w:pPr>
        <w:pStyle w:val="FirstParagraph"/>
      </w:pPr>
      <w:r>
        <w:t xml:space="preserve">The integration of technology in speech therapy has transformed service delivery, particularly in the</w:t>
      </w:r>
      <w:r>
        <w:t xml:space="preserve"> </w:t>
      </w:r>
      <w:r>
        <w:rPr>
          <w:iCs/>
          <w:i/>
        </w:rPr>
        <w:t xml:space="preserve">United States Chicago</w:t>
      </w:r>
      <w:r>
        <w:t xml:space="preserve">. The rise of telehealth platforms has enabled</w:t>
      </w:r>
      <w:r>
        <w:t xml:space="preserve"> </w:t>
      </w:r>
      <w:r>
        <w:rPr>
          <w:iCs/>
          <w:i/>
        </w:rPr>
        <w:t xml:space="preserve">Speech Therapists</w:t>
      </w:r>
      <w:r>
        <w:t xml:space="preserve"> </w:t>
      </w:r>
      <w:r>
        <w:t xml:space="preserve">to reach patients in remote or underserved areas, mitigating geographic barriers (Nguyen &amp; Kim, 2023). However, challenges such as digital literacy gaps and limited broadband access in certain communities remain. Research conducted at Rush University Medical Center highlights the potential of teletherapy to improve outcomes for stroke survivors while emphasizing the need for culturally tailored virtual tools (Martinez et al., 2021).</w:t>
      </w:r>
    </w:p>
    <w:bookmarkEnd w:id="24"/>
    <w:bookmarkStart w:id="25" w:name="policy-and-advocacy-efforts"/>
    <w:p>
      <w:pPr>
        <w:pStyle w:val="Heading2"/>
      </w:pPr>
      <w:r>
        <w:t xml:space="preserve">Policy and Advocacy Efforts</w:t>
      </w:r>
    </w:p>
    <w:p>
      <w:pPr>
        <w:pStyle w:val="FirstParagraph"/>
      </w:pPr>
      <w:r>
        <w:t xml:space="preserve">In the United States Chicago, policy frameworks have increasingly prioritized speech therapy as part of broader healthcare reforms. The Illinois Department of Public Health has implemented programs to increase funding for early intervention services, recognizing the long-term benefits of addressing communication disorders in children (Robinson &amp; Lee, 2020). Advocacy groups like the</w:t>
      </w:r>
      <w:r>
        <w:t xml:space="preserve"> </w:t>
      </w:r>
      <w:r>
        <w:rPr>
          <w:iCs/>
          <w:i/>
        </w:rPr>
        <w:t xml:space="preserve">Chicago Speech-Language-Hearing Association</w:t>
      </w:r>
      <w:r>
        <w:t xml:space="preserve"> </w:t>
      </w:r>
      <w:r>
        <w:t xml:space="preserve">play a pivotal role in lobbying for better reimbursement rates and standardized training requirements. These efforts reflect a national trend toward integrating speech therapy into public health agendas while addressing local disparities.</w:t>
      </w:r>
    </w:p>
    <w:bookmarkEnd w:id="25"/>
    <w:bookmarkStart w:id="26" w:name="future-directions-and-research-gaps"/>
    <w:p>
      <w:pPr>
        <w:pStyle w:val="Heading2"/>
      </w:pPr>
      <w:r>
        <w:t xml:space="preserve">Future Directions and Research Gaps</w:t>
      </w:r>
    </w:p>
    <w:p>
      <w:pPr>
        <w:pStyle w:val="FirstParagraph"/>
      </w:pPr>
      <w:r>
        <w:t xml:space="preserve">The literature on</w:t>
      </w:r>
      <w:r>
        <w:t xml:space="preserve"> </w:t>
      </w:r>
      <w:r>
        <w:rPr>
          <w:iCs/>
          <w:i/>
        </w:rPr>
        <w:t xml:space="preserve">Speech Therapists</w:t>
      </w:r>
      <w:r>
        <w:t xml:space="preserve"> </w:t>
      </w:r>
      <w:r>
        <w:t xml:space="preserve">in Chicago underscores several areas for further exploration. These include longitudinal studies on the effectiveness of multilingual therapy models, the impact of urban pollution on voice disorders, and strategies to reduce burnout among professionals in high-pressure environments (Zhang &amp; Patel, 2022). Additionally, there is a need for more research focused on marginalized communities within Chicago’s diverse population. By addressing these gaps, future scholarship can better align the profession’s goals with the unique needs of the</w:t>
      </w:r>
      <w:r>
        <w:t xml:space="preserve"> </w:t>
      </w:r>
      <w:r>
        <w:rPr>
          <w:iCs/>
          <w:i/>
        </w:rPr>
        <w:t xml:space="preserve">United States Chicago</w:t>
      </w:r>
      <w:r>
        <w:t xml:space="preserve"> </w:t>
      </w:r>
      <w:r>
        <w:t xml:space="preserve">context.</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iCs/>
          <w:i/>
        </w:rPr>
        <w:t xml:space="preserve">Speech Therapists</w:t>
      </w:r>
      <w:r>
        <w:t xml:space="preserve"> </w:t>
      </w:r>
      <w:r>
        <w:t xml:space="preserve">in the</w:t>
      </w:r>
      <w:r>
        <w:t xml:space="preserve"> </w:t>
      </w:r>
      <w:r>
        <w:rPr>
          <w:iCs/>
          <w:i/>
        </w:rPr>
        <w:t xml:space="preserve">United States Chicago</w:t>
      </w:r>
      <w:r>
        <w:t xml:space="preserve"> </w:t>
      </w:r>
      <w:r>
        <w:t xml:space="preserve">operate at the intersection of national standards and local realities. Their work is shaped by the city’s demographic diversity, urban challenges, and innovative educational institutions. As research continues to evolve, it is imperative to prioritize equity, technological integration, and cultural competence—principles that define both the profession and its role in Chicago’s healthcare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United States Chicago</dc:title>
  <dc:creator/>
  <dc:language>en</dc:language>
  <cp:keywords/>
  <dcterms:created xsi:type="dcterms:W3CDTF">2026-07-24T14:41:43Z</dcterms:created>
  <dcterms:modified xsi:type="dcterms:W3CDTF">2026-07-24T14:41:43Z</dcterms:modified>
</cp:coreProperties>
</file>

<file path=docProps/custom.xml><?xml version="1.0" encoding="utf-8"?>
<Properties xmlns="http://schemas.openxmlformats.org/officeDocument/2006/custom-properties" xmlns:vt="http://schemas.openxmlformats.org/officeDocument/2006/docPropsVTypes"/>
</file>