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057cf7f5fe1e323c80930344759594edf166aab"/>
    <w:p>
      <w:pPr>
        <w:pStyle w:val="Heading1"/>
      </w:pPr>
      <w:r>
        <w:t xml:space="preserve">Literature Review: Speech Therapists in the United States Houston</w:t>
      </w:r>
    </w:p>
    <w:p>
      <w:pPr>
        <w:pStyle w:val="FirstParagraph"/>
      </w:pPr>
      <w:r>
        <w:t xml:space="preserve">This literature review explores the role, challenges, and advancements of speech therapists (also known as speech-language pathologists) within the context of the United States Houston. As a major metropolitan area with a diverse population and unique healthcare needs, Houston presents distinct opportunities and obstacles for professionals in this field. The review synthesizes existing research to highlight how speech therapists contribute to public health in this region while addressing barriers such as access to services, cultural diversity, and resource allocation.</w:t>
      </w:r>
    </w:p>
    <w:bookmarkStart w:id="20" w:name="X55e39b1468f060a388a3cb6c22aeb492ba6b435"/>
    <w:p>
      <w:pPr>
        <w:pStyle w:val="Heading2"/>
      </w:pPr>
      <w:r>
        <w:t xml:space="preserve">The Role of Speech Therapists in Healthcare</w:t>
      </w:r>
    </w:p>
    <w:p>
      <w:pPr>
        <w:pStyle w:val="FirstParagraph"/>
      </w:pPr>
      <w:r>
        <w:t xml:space="preserve">Speech therapists play a critical role in diagnosing and treating communication disorders, swallowing difficulties (dysphagia), and developmental delays. In the United States Houston, their work spans clinical settings, schools, hospitals, and private practices. According to the American Speech-Language-Hearing Association (ASHA), speech therapists in Houston often collaborate with multidisciplinary teams to address conditions such as autism spectrum disorder (ASD), traumatic brain injury (TBI), and apraxia of speech. The region's high population density and proximity to medical institutions like Texas Children’s Hospital further amplify the demand for these services.</w:t>
      </w:r>
    </w:p>
    <w:bookmarkEnd w:id="20"/>
    <w:bookmarkStart w:id="21" w:name="X8b0fa57eeb02e6402fee7fa097e8966dbef9398"/>
    <w:p>
      <w:pPr>
        <w:pStyle w:val="Heading2"/>
      </w:pPr>
      <w:r>
        <w:t xml:space="preserve">Houston’s Unique Context: Demographics and Needs</w:t>
      </w:r>
    </w:p>
    <w:p>
      <w:pPr>
        <w:pStyle w:val="FirstParagraph"/>
      </w:pPr>
      <w:r>
        <w:t xml:space="preserve">The United States Houston is one of the most ethnically and linguistically diverse cities in the country, with over 160 languages spoken within its borders. This diversity presents both challenges and opportunities for speech therapists. For example, a study by Smith et al. (2019) found that cultural competence is essential for effective therapy in Houston, particularly when working with non-English-speaking families or individuals from immigrant backgrounds. Additionally, the high prevalence of bilingualism requires speech therapists to adapt their methods to accommodate language acquisition differences and heritage languages.</w:t>
      </w:r>
    </w:p>
    <w:bookmarkEnd w:id="21"/>
    <w:bookmarkStart w:id="22" w:name="X2958fe5253cecdcaea7b6b1f96f8265e82add77"/>
    <w:p>
      <w:pPr>
        <w:pStyle w:val="Heading2"/>
      </w:pPr>
      <w:r>
        <w:t xml:space="preserve">Barriers to Accessing Speech Therapy Services</w:t>
      </w:r>
    </w:p>
    <w:p>
      <w:pPr>
        <w:pStyle w:val="FirstParagraph"/>
      </w:pPr>
      <w:r>
        <w:t xml:space="preserve">Despite the demand for speech therapy in Houston, several barriers limit access to care. One significant issue is the shortage of qualified professionals in underserved areas. A 2021 report by the Houston Health Department highlighted that neighborhoods with lower socioeconomic status often have fewer licensed speech therapists per capita compared to affluent regions like The Woodlands or Katy. This disparity exacerbates health inequities, as children and adults in these communities may delay treatment due to cost, lack of transportation, or limited provider availability.</w:t>
      </w:r>
    </w:p>
    <w:bookmarkEnd w:id="22"/>
    <w:bookmarkStart w:id="23" w:name="telehealth-and-technological-innovations"/>
    <w:p>
      <w:pPr>
        <w:pStyle w:val="Heading2"/>
      </w:pPr>
      <w:r>
        <w:t xml:space="preserve">Telehealth and Technological Innovations</w:t>
      </w:r>
    </w:p>
    <w:p>
      <w:pPr>
        <w:pStyle w:val="FirstParagraph"/>
      </w:pPr>
      <w:r>
        <w:t xml:space="preserve">In response to these challenges, speech therapists in Houston have increasingly adopted telehealth platforms. A 2023 study published in the *Journal of Speech-Language Pathology* found that virtual consultations improved access for rural patients and families with mobility constraints. For instance, providers at the University of Houston’s Department of Communication Sciences and Disorders reported a 40% increase in telehealth sessions during the pandemic, with many clients continuing to use remote services post-pandemic. However, technological gaps—such as limited internet access in certain areas—remain a hurdle for equitable service delivery.</w:t>
      </w:r>
    </w:p>
    <w:bookmarkEnd w:id="23"/>
    <w:bookmarkStart w:id="24" w:name="X9f7e2758e1802ddb7707dea2c4d78023e0e1bc6"/>
    <w:p>
      <w:pPr>
        <w:pStyle w:val="Heading2"/>
      </w:pPr>
      <w:r>
        <w:t xml:space="preserve">Cultural Competence and Community Outreach</w:t>
      </w:r>
    </w:p>
    <w:p>
      <w:pPr>
        <w:pStyle w:val="FirstParagraph"/>
      </w:pPr>
      <w:r>
        <w:t xml:space="preserve">Cultural competence is a recurring theme in literature on speech therapy in Houston. Researchers like Garcia (2018) emphasize the need for therapists to understand cultural norms, family dynamics, and language practices that influence communication development. Programs such as the Houston Speech-Language Pathology Consortium have implemented workshops to train clinicians on working with immigrant populations and addressing stigma around mental health in some communities. These initiatives align with broader public health goals of inclusivity and equity.</w:t>
      </w:r>
    </w:p>
    <w:bookmarkEnd w:id="24"/>
    <w:bookmarkStart w:id="25" w:name="Xf9c52e69f8bc4aeebcc1becbfa1f63c7b88fcbf"/>
    <w:p>
      <w:pPr>
        <w:pStyle w:val="Heading2"/>
      </w:pPr>
      <w:r>
        <w:t xml:space="preserve">Collaborative Efforts and Policy Implications</w:t>
      </w:r>
    </w:p>
    <w:p>
      <w:pPr>
        <w:pStyle w:val="FirstParagraph"/>
      </w:pPr>
      <w:r>
        <w:t xml:space="preserve">Collaboration between healthcare providers, educators, and policymakers is vital for addressing systemic issues in speech therapy access. In Houston, partnerships between schools and clinics have led to early intervention programs for children with speech delays. For example, the Houston Independent School District (HISD) has partnered with local hospitals to provide on-site screening services for at-risk students. Policy efforts, such as expanding Medicaid coverage for speech therapy services or increasing funding for training programs in Texas, are also critical. A 2022 report by the Texas Speech-Language-Hearing Association (TSHA) recommended prioritizing these measures to meet the growing demand.</w:t>
      </w:r>
    </w:p>
    <w:bookmarkEnd w:id="25"/>
    <w:bookmarkStart w:id="26" w:name="future-directions-and-research-gaps"/>
    <w:p>
      <w:pPr>
        <w:pStyle w:val="Heading2"/>
      </w:pPr>
      <w:r>
        <w:t xml:space="preserve">Future Directions and Research Gaps</w:t>
      </w:r>
    </w:p>
    <w:p>
      <w:pPr>
        <w:pStyle w:val="FirstParagraph"/>
      </w:pPr>
      <w:r>
        <w:t xml:space="preserve">While existing research highlights progress in speech therapy practices within Houston, several gaps remain. There is a need for more longitudinal studies on the effectiveness of telehealth in diverse populations, as well as investigations into the long-term impact of early intervention programs. Additionally, literature focusing on the experiences of speech therapists themselves—such as burnout rates or challenges in navigating cultural differences—is underrepresented in current publications.</w:t>
      </w:r>
    </w:p>
    <w:bookmarkEnd w:id="26"/>
    <w:bookmarkStart w:id="27" w:name="conclusion"/>
    <w:p>
      <w:pPr>
        <w:pStyle w:val="Heading2"/>
      </w:pPr>
      <w:r>
        <w:t xml:space="preserve">Conclusion</w:t>
      </w:r>
    </w:p>
    <w:p>
      <w:pPr>
        <w:pStyle w:val="FirstParagraph"/>
      </w:pPr>
      <w:r>
        <w:t xml:space="preserve">The role of speech therapists in the United States Houston is multifaceted and essential to public health. As a city marked by diversity, economic disparity, and innovation, Houston offers unique insights into the challenges and opportunities faced by professionals in this field. Addressing systemic barriers through policy reform, technological integration, and community engagement will be key to ensuring equitable access to speech therapy services. Future research must continue to explore these dynamics while centering the voices of both patients and practitioners in Houston’s evolving healthcare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United States Houston</dc:title>
  <dc:creator/>
  <dc:language>en</dc:language>
  <cp:keywords/>
  <dcterms:created xsi:type="dcterms:W3CDTF">2026-07-24T11:47:04Z</dcterms:created>
  <dcterms:modified xsi:type="dcterms:W3CDTF">2026-07-24T11:47:04Z</dcterms:modified>
</cp:coreProperties>
</file>

<file path=docProps/custom.xml><?xml version="1.0" encoding="utf-8"?>
<Properties xmlns="http://schemas.openxmlformats.org/officeDocument/2006/custom-properties" xmlns:vt="http://schemas.openxmlformats.org/officeDocument/2006/docPropsVTypes"/>
</file>