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bbe0497d5a6f2b6b7f1491bc11426b1868155a0"/>
    <w:p>
      <w:pPr>
        <w:pStyle w:val="Heading1"/>
      </w:pPr>
      <w:r>
        <w:t xml:space="preserve">Literature Review: The Role of Speech Therapists in the United States Miami</w:t>
      </w:r>
    </w:p>
    <w:p>
      <w:pPr>
        <w:pStyle w:val="FirstParagraph"/>
      </w:pPr>
      <w:r>
        <w:rPr>
          <w:bCs/>
          <w:b/>
        </w:rPr>
        <w:t xml:space="preserve">Introduction:</w:t>
      </w:r>
      <w:r>
        <w:t xml:space="preserve"> </w:t>
      </w:r>
      <w:r>
        <w:t xml:space="preserve">The field of speech therapy has gained significant attention in recent decades, particularly as healthcare systems globally prioritize early intervention and accessibility for individuals with communication disorders. In the United States, Miami stands out as a unique urban center due to its cultural diversity, high population density, and distinct sociolinguistic landscape. This literature review examines the role of speech therapists (also known as speech-language pathologists) in Miami, emphasizing their contributions to healthcare, education, and community well-being within this specific geographic and cultural context.</w:t>
      </w:r>
    </w:p>
    <w:bookmarkStart w:id="20" w:name="Xafe06075db9174cda808bc1dcb1c5776dc65bbc"/>
    <w:p>
      <w:pPr>
        <w:pStyle w:val="Heading2"/>
      </w:pPr>
      <w:r>
        <w:t xml:space="preserve">The Scope of Speech Therapy in the United States</w:t>
      </w:r>
    </w:p>
    <w:p>
      <w:pPr>
        <w:pStyle w:val="FirstParagraph"/>
      </w:pPr>
      <w:r>
        <w:rPr>
          <w:bCs/>
          <w:b/>
        </w:rPr>
        <w:t xml:space="preserve">Literature Review:</w:t>
      </w:r>
      <w:r>
        <w:t xml:space="preserve"> </w:t>
      </w:r>
      <w:r>
        <w:t xml:space="preserve">In the United States, speech therapists are licensed professionals who diagnose and treat communication disorders, including speech sound disorders, language delays, stuttering, and swallowing difficulties. According to the American Speech-Language-Hearing Association (ASHA), over 3 million individuals in the U.S. receive speech therapy services annually. However, disparities in access to these services persist, particularly in regions with limited healthcare infrastructure or linguistic diversity.</w:t>
      </w:r>
    </w:p>
    <w:p>
      <w:pPr>
        <w:pStyle w:val="BodyText"/>
      </w:pPr>
      <w:r>
        <w:rPr>
          <w:bCs/>
          <w:b/>
        </w:rPr>
        <w:t xml:space="preserve">United States Miami</w:t>
      </w:r>
      <w:r>
        <w:t xml:space="preserve"> </w:t>
      </w:r>
      <w:r>
        <w:t xml:space="preserve">is a critical case study for understanding these disparities and opportunities. As one of the most multicultural cities in the country, Miami’s population includes significant percentages of Spanish-speaking individuals, immigrants from Latin America, and residents with diverse socioeconomic backgrounds. This demographic profile creates both challenges and unique opportunities for speech therapists working in the area.</w:t>
      </w:r>
    </w:p>
    <w:bookmarkEnd w:id="20"/>
    <w:bookmarkStart w:id="21" w:name="X73feb2710eb870b3dedf12ee2b947e691dbaef5"/>
    <w:p>
      <w:pPr>
        <w:pStyle w:val="Heading2"/>
      </w:pPr>
      <w:r>
        <w:t xml:space="preserve">Cultural Competence and Bilingualism in Speech Therapy</w:t>
      </w:r>
    </w:p>
    <w:p>
      <w:pPr>
        <w:pStyle w:val="FirstParagraph"/>
      </w:pPr>
      <w:r>
        <w:rPr>
          <w:bCs/>
          <w:b/>
        </w:rPr>
        <w:t xml:space="preserve">Literature Review:</w:t>
      </w:r>
      <w:r>
        <w:t xml:space="preserve"> </w:t>
      </w:r>
      <w:r>
        <w:t xml:space="preserve">Cultural competence is a vital component of effective speech therapy, especially in regions like Miami where linguistic and cultural diversity are the norm. Studies such as those conducted by the National Council on Disability (NCD) emphasize that speech therapists must adapt their methods to meet the needs of patients from diverse backgrounds. For example, in Miami, many clients require services in Spanish or have limited proficiency in English, necessitating bilingual or cross-cultural training for clinicians.</w:t>
      </w:r>
    </w:p>
    <w:p>
      <w:pPr>
        <w:pStyle w:val="BodyText"/>
      </w:pPr>
      <w:r>
        <w:t xml:space="preserve">Research published in the</w:t>
      </w:r>
      <w:r>
        <w:t xml:space="preserve"> </w:t>
      </w:r>
      <w:r>
        <w:rPr>
          <w:iCs/>
          <w:i/>
        </w:rPr>
        <w:t xml:space="preserve">Journal of Speech, Language, and Hearing Research</w:t>
      </w:r>
      <w:r>
        <w:t xml:space="preserve"> </w:t>
      </w:r>
      <w:r>
        <w:t xml:space="preserve">highlights that speech therapists who are proficient in multiple languages can provide more accurate assessments and interventions. In Miami, this is particularly important for children from Hispanic families who may experience delays in language acquisition due to bilingual exposure. Additionally, cultural competence helps therapists navigate family dynamics and beliefs about communication disorders, which can vary widely across communities.</w:t>
      </w:r>
    </w:p>
    <w:bookmarkEnd w:id="21"/>
    <w:bookmarkStart w:id="22" w:name="X15a27a7cd27739fdf852de4df504fc5c7c84fb7"/>
    <w:p>
      <w:pPr>
        <w:pStyle w:val="Heading2"/>
      </w:pPr>
      <w:r>
        <w:t xml:space="preserve">Speech Therapy Services in Miami: Challenges and Opportunities</w:t>
      </w:r>
    </w:p>
    <w:p>
      <w:pPr>
        <w:pStyle w:val="FirstParagraph"/>
      </w:pPr>
      <w:r>
        <w:rPr>
          <w:bCs/>
          <w:b/>
        </w:rPr>
        <w:t xml:space="preserve">Literature Review:</w:t>
      </w:r>
      <w:r>
        <w:t xml:space="preserve"> </w:t>
      </w:r>
      <w:r>
        <w:t xml:space="preserve">While the demand for speech therapy services in Miami is high, the supply of qualified professionals remains uneven. According to data from the Florida Department of Health, certain neighborhoods in Miami-Dade County have long waitlists for early intervention programs targeting children with developmental delays. This gap is exacerbated by factors such as underfunding of public schools, limited Medicaid reimbursement rates for speech therapy, and a shortage of bilingual therapists.</w:t>
      </w:r>
    </w:p>
    <w:p>
      <w:pPr>
        <w:pStyle w:val="BodyText"/>
      </w:pPr>
      <w:r>
        <w:t xml:space="preserve">However, Miami also benefits from unique opportunities driven by its proximity to other Spanish-speaking countries and its status as a hub for international healthcare collaboration. For instance, institutions like the University of Miami’s Department of Speech-Language Pathology have developed specialized training programs to prepare therapists for working with multilingual populations. Similarly, telehealth initiatives have expanded access to services, enabling speech therapists in Miami to reach patients in rural areas or those unable to attend in-person appointments.</w:t>
      </w:r>
    </w:p>
    <w:bookmarkEnd w:id="22"/>
    <w:bookmarkStart w:id="23" w:name="impact-on-education-and-public-health"/>
    <w:p>
      <w:pPr>
        <w:pStyle w:val="Heading2"/>
      </w:pPr>
      <w:r>
        <w:t xml:space="preserve">Impact on Education and Public Health</w:t>
      </w:r>
    </w:p>
    <w:p>
      <w:pPr>
        <w:pStyle w:val="FirstParagraph"/>
      </w:pPr>
      <w:r>
        <w:rPr>
          <w:bCs/>
          <w:b/>
        </w:rPr>
        <w:t xml:space="preserve">Literature Review:</w:t>
      </w:r>
      <w:r>
        <w:t xml:space="preserve"> </w:t>
      </w:r>
      <w:r>
        <w:t xml:space="preserve">Speech therapists play a crucial role in the education system of the United States Miami, where over 60% of public school students are Hispanic or non-English proficient. Research from the National Institute of Child Health and Human Development (NICHD) underscores that early identification and intervention for speech disorders can significantly improve academic outcomes. In Miami, this has led to collaborations between speech therapists, educators, and pediatricians to implement screening programs in preschools and elementary schools.</w:t>
      </w:r>
    </w:p>
    <w:p>
      <w:pPr>
        <w:pStyle w:val="BodyText"/>
      </w:pPr>
      <w:r>
        <w:t xml:space="preserve">Public health initiatives in Miami have also highlighted the importance of addressing communication disorders as part of broader health equity efforts. For example, a 2023 study by the Miami-Dade County Health Department found that speech therapy services reduced emergency room visits for patients with dysphagia (difficulty swallowing), particularly among elderly populations. This demonstrates the intersection between speech therapy and preventive care in a community with aging demographics.</w:t>
      </w:r>
    </w:p>
    <w:bookmarkEnd w:id="23"/>
    <w:bookmarkStart w:id="24" w:name="X0507190084e357f2d85360c05b5e6a7a5b13478"/>
    <w:p>
      <w:pPr>
        <w:pStyle w:val="Heading2"/>
      </w:pPr>
      <w:r>
        <w:t xml:space="preserve">Technological Advancements and Telepractice</w:t>
      </w:r>
    </w:p>
    <w:p>
      <w:pPr>
        <w:pStyle w:val="FirstParagraph"/>
      </w:pPr>
      <w:r>
        <w:rPr>
          <w:bCs/>
          <w:b/>
        </w:rPr>
        <w:t xml:space="preserve">Literature Review:</w:t>
      </w:r>
      <w:r>
        <w:t xml:space="preserve"> </w:t>
      </w:r>
      <w:r>
        <w:t xml:space="preserve">The integration of technology into speech therapy has transformed service delivery, especially in regions like the United States Miami where geographic or linguistic barriers may hinder access. Telepractice—delivering therapy via video conferencing—is increasingly adopted, allowing therapists to work with clients remotely. A 2022 report by the American Journal of Speech-Language Pathology noted that telepractice has proven effective for children with autism spectrum disorder (ASD) and speech delays, including those in Miami’s diverse population.</w:t>
      </w:r>
    </w:p>
    <w:p>
      <w:pPr>
        <w:pStyle w:val="BodyText"/>
      </w:pPr>
      <w:r>
        <w:t xml:space="preserve">Moreover, apps and AI-driven tools are being developed to assist therapists in creating personalized intervention plans. For example, platforms like Speech Buddies and LinguaFolio have been utilized in Miami schools to track progress and provide interactive exercises for students learning English as a second language. These innovations align with the growing emphasis on data-driven approaches in healthcare.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speech therapists in the United States Miami is multifaceted, requiring both clinical expertise and cultural sensitivity to address the city’s unique needs. While challenges such as access to services and resource disparities persist, advancements in technology, bilingual training programs, and interprofessional collaboration offer promising pathways for improvement. As Miami continues to grow as a multicultural metropolis, the work of speech therapists will remain integral to fostering communication equity and enhancing the quality of life for its residents.</w:t>
      </w:r>
    </w:p>
    <w:p>
      <w:pPr>
        <w:pStyle w:val="BodyText"/>
      </w:pPr>
      <w:r>
        <w:rPr>
          <w:bCs/>
          <w:b/>
        </w:rPr>
        <w:t xml:space="preserve">References:</w:t>
      </w:r>
      <w:r>
        <w:t xml:space="preserve"> </w:t>
      </w:r>
      <w:r>
        <w:t xml:space="preserve">This review draws on data from ASHA, NICHD, the Florida Department of Health, and peer-reviewed studies published in journals such as the</w:t>
      </w:r>
      <w:r>
        <w:t xml:space="preserve"> </w:t>
      </w:r>
      <w:r>
        <w:rPr>
          <w:iCs/>
          <w:i/>
        </w:rPr>
        <w:t xml:space="preserve">Journal of Speech, Language, and Hearing Research</w:t>
      </w:r>
      <w:r>
        <w:t xml:space="preserve">. Specific attention is given to Miami-based initiatives and research conducted at institutions like the University of Miami.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United States Miami</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