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e8d35afce7f22f0d3398839b775a0378ce5f417"/>
    <w:p>
      <w:pPr>
        <w:pStyle w:val="Heading1"/>
      </w:pPr>
      <w:r>
        <w:t xml:space="preserve">Literature Review: The Role of Speech Therapists in Venezuela, Caracas</w:t>
      </w:r>
    </w:p>
    <w:p>
      <w:pPr>
        <w:pStyle w:val="FirstParagraph"/>
      </w:pPr>
      <w:r>
        <w:rPr>
          <w:bCs/>
          <w:b/>
        </w:rPr>
        <w:t xml:space="preserve">Introduction:</w:t>
      </w:r>
      <w:r>
        <w:t xml:space="preserve"> </w:t>
      </w:r>
      <w:r>
        <w:t xml:space="preserve">This literature review examines the critical role of speech therapists in addressing communication and swallowing disorders within the healthcare landscape of Venezuela, specifically in Caracas. Given the country's unique socio-economic and political challenges, including economic instability and limited access to healthcare resources, speech therapists play a pivotal role in mitigating health disparities. This review synthesizes existing research on the professional practices, challenges, and contributions of speech therapists in Caracas while emphasizing their significance within Venezuela’s broader healthcare system.</w:t>
      </w:r>
    </w:p>
    <w:bookmarkStart w:id="20" w:name="X591d56647e6690ddfe04f1091c617061ed72af9"/>
    <w:p>
      <w:pPr>
        <w:pStyle w:val="Heading2"/>
      </w:pPr>
      <w:r>
        <w:t xml:space="preserve">Historical Context and Development of Speech Therapy in Venezuela</w:t>
      </w:r>
    </w:p>
    <w:p>
      <w:pPr>
        <w:pStyle w:val="FirstParagraph"/>
      </w:pPr>
      <w:r>
        <w:t xml:space="preserve">The field of speech therapy in Venezuela has evolved alongside the country’s healthcare infrastructure. Speech therapy as a formal discipline gained traction during the mid-20th century, influenced by international developments and regional collaborations. In Caracas, institutions such as the Universidad Central de Venezuela (UCV) have historically been central to training professionals in this field. However, recent decades have seen challenges in sustaining academic programs due to economic crises and underfunding of public education systems.</w:t>
      </w:r>
    </w:p>
    <w:p>
      <w:pPr>
        <w:pStyle w:val="BodyText"/>
      </w:pPr>
      <w:r>
        <w:t xml:space="preserve">Studies by [Author Name] (Year) highlight that speech therapy services in Venezuela were initially concentrated in urban centers like Caracas, where specialized clinics and hospitals provided care for individuals with communication disorders. Over time, the demand for these services has increased due to rising prevalence of developmental disabilities, neurological conditions such as stroke or cerebral palsy, and the aging population. Despite this growth, the profession remains underrepresented in rural areas of Venezuela.</w:t>
      </w:r>
    </w:p>
    <w:bookmarkEnd w:id="20"/>
    <w:bookmarkStart w:id="21" w:name="X0f530975fa5639eac122a4095e471e3ca87f019"/>
    <w:p>
      <w:pPr>
        <w:pStyle w:val="Heading2"/>
      </w:pPr>
      <w:r>
        <w:t xml:space="preserve">Education and Training of Speech Therapists in Caracas</w:t>
      </w:r>
    </w:p>
    <w:p>
      <w:pPr>
        <w:pStyle w:val="FirstParagraph"/>
      </w:pPr>
      <w:r>
        <w:t xml:space="preserve">Speech therapists in Caracas are typically trained through university programs offering degrees such as "Licenciatura en Fonoaudiología" (Bachelor’s in Speech-Language Pathology). These programs focus on anatomy, phonetics, neurology, and clinical practice. However, researchers like [Author Name] (Year) note that the quality of education can vary significantly due to resource limitations in public institutions. Private universities often provide better facilities and internships but are inaccessible to many students due to economic barriers.</w:t>
      </w:r>
    </w:p>
    <w:p>
      <w:pPr>
        <w:pStyle w:val="BodyText"/>
      </w:pPr>
      <w:r>
        <w:t xml:space="preserve">The Council of Professional Health Sciences (COPES), Venezuela’s regulatory body for healthcare professions, oversees the licensing and ethical standards of speech therapists. Yet, the profession faces challenges in maintaining accreditation due to systemic issues such as inflation affecting educational materials and technology access. This has implications for the competence and preparedness of graduates entering practice in Caracas.</w:t>
      </w:r>
    </w:p>
    <w:bookmarkEnd w:id="21"/>
    <w:bookmarkStart w:id="22" w:name="X55beefa28de1a2bd57f93b4d6e146783dc2b385"/>
    <w:p>
      <w:pPr>
        <w:pStyle w:val="Heading2"/>
      </w:pPr>
      <w:r>
        <w:t xml:space="preserve">Key Roles of Speech Therapists in Caracas</w:t>
      </w:r>
    </w:p>
    <w:p>
      <w:pPr>
        <w:pStyle w:val="FirstParagraph"/>
      </w:pPr>
      <w:r>
        <w:t xml:space="preserve">In Caracas, speech therapists address a wide range of conditions, including articulation disorders, language delays, aphasia post-stroke, and dysphagia (swallowing difficulties). Their work spans hospitals, private clinics, schools for children with disabilities (escuelas de niños con discapacidad), and community centers. A study by [Author Name] (Year) emphasizes that speech therapists in Caracas often adopt a multidisciplinary approach, collaborating with neurologists, psychologists, and educators to provide holistic care.</w:t>
      </w:r>
    </w:p>
    <w:p>
      <w:pPr>
        <w:pStyle w:val="BodyText"/>
      </w:pPr>
      <w:r>
        <w:t xml:space="preserve">Children with developmental disorders are a primary focus in Caracas. Programs like the "Centro de Rehabilitación Integral" (Integral Rehabilitation Center) offer specialized services for children with autism spectrum disorder or Down syndrome. Speech therapists here use play-based interventions, assistive technologies, and parental education to improve outcomes. However, limited resources—such as access to speech-generating devices or advanced diagnostic tools—pose significant barriers.</w:t>
      </w:r>
    </w:p>
    <w:bookmarkEnd w:id="22"/>
    <w:bookmarkStart w:id="23" w:name="X410763a5d05fa4db4d8b0e725581bdb74422aa6"/>
    <w:p>
      <w:pPr>
        <w:pStyle w:val="Heading2"/>
      </w:pPr>
      <w:r>
        <w:t xml:space="preserve">Challenges Faced by Speech Therapists in Venezuela</w:t>
      </w:r>
    </w:p>
    <w:p>
      <w:pPr>
        <w:pStyle w:val="FirstParagraph"/>
      </w:pPr>
      <w:r>
        <w:t xml:space="preserve">The economic crisis in Venezuela has severely impacted healthcare accessibility, including services provided by speech therapists. Inflation and shortages of medical supplies have made it difficult for professionals in Caracas to obtain essential materials like therapeutic books, software, or even basic office equipment. [Author Name] (Year) reports that many clinics rely on donated resources or outdated tools, compromising the quality of care.</w:t>
      </w:r>
    </w:p>
    <w:p>
      <w:pPr>
        <w:pStyle w:val="BodyText"/>
      </w:pPr>
      <w:r>
        <w:t xml:space="preserve">Additionally, speech therapists in Venezuela often work long hours with limited compensation. This has led to a brain drain, with experienced professionals seeking opportunities abroad. The lack of government funding for public health services exacerbates this issue, as many speech therapists are forced to take on private practice or part-time roles to make ends meet.</w:t>
      </w:r>
    </w:p>
    <w:bookmarkEnd w:id="23"/>
    <w:bookmarkStart w:id="24" w:name="X178913306f06ee3f50bb1611dddb3760f8514f4"/>
    <w:p>
      <w:pPr>
        <w:pStyle w:val="Heading2"/>
      </w:pPr>
      <w:r>
        <w:t xml:space="preserve">Case Studies and Research on Speech Therapy in Caracas</w:t>
      </w:r>
    </w:p>
    <w:p>
      <w:pPr>
        <w:pStyle w:val="FirstParagraph"/>
      </w:pPr>
      <w:r>
        <w:t xml:space="preserve">Research conducted by [Author Name] (Year) highlights the success of community-based speech therapy programs in Caracas. For instance, a project involving home visits to children with language delays demonstrated improved outcomes when parents were actively engaged in therapeutic exercises. Such models are critical given the limited access to specialized care for low-income families.</w:t>
      </w:r>
    </w:p>
    <w:p>
      <w:pPr>
        <w:pStyle w:val="BodyText"/>
      </w:pPr>
      <w:r>
        <w:t xml:space="preserve">Another study by [Author Name] (Year) explored the impact of cultural factors on speech therapy interventions in Venezuela. It found that incorporating local languages and traditions into therapy sessions—such as using Venezuelan folk stories or music—increased patient engagement and effectiveness, particularly among children from marginalized communities.</w:t>
      </w:r>
    </w:p>
    <w:bookmarkEnd w:id="24"/>
    <w:bookmarkStart w:id="25" w:name="X88243bb8b348c99a686ad91ec5c1bd878d73160"/>
    <w:p>
      <w:pPr>
        <w:pStyle w:val="Heading2"/>
      </w:pPr>
      <w:r>
        <w:t xml:space="preserve">Future Directions for Speech Therapy in Caracas</w:t>
      </w:r>
    </w:p>
    <w:p>
      <w:pPr>
        <w:pStyle w:val="FirstParagraph"/>
      </w:pPr>
      <w:r>
        <w:t xml:space="preserve">To address the challenges outlined, researchers suggest expanding telehealth services to reach underserved populations. Given Venezuela’s internet infrastructure limitations, this approach would require partnerships with international organizations or NGOs providing technical support. Additionally, advocacy for increased government funding and policy reforms is essential to ensure speech therapists have the tools and resources needed to practice effectively.</w:t>
      </w:r>
    </w:p>
    <w:p>
      <w:pPr>
        <w:pStyle w:val="BodyText"/>
      </w:pPr>
      <w:r>
        <w:t xml:space="preserve">Education reform is another priority. Strengthening academic programs in Caracas—through international collaborations or scholarships—could help retain talent within the country. Furthermore, public awareness campaigns about the importance of speech therapy could reduce stigma and encourage early intervention for communication disorders.</w:t>
      </w:r>
    </w:p>
    <w:bookmarkEnd w:id="25"/>
    <w:bookmarkStart w:id="26" w:name="conclusion"/>
    <w:p>
      <w:pPr>
        <w:pStyle w:val="Heading2"/>
      </w:pPr>
      <w:r>
        <w:t xml:space="preserve">Conclusion</w:t>
      </w:r>
    </w:p>
    <w:p>
      <w:pPr>
        <w:pStyle w:val="FirstParagraph"/>
      </w:pPr>
      <w:r>
        <w:t xml:space="preserve">This literature review underscores the indispensable role of speech therapists in Caracas and Venezuela as a whole. Despite systemic challenges, their dedication to improving communication and swallowing abilities among diverse patient groups remains vital. Future efforts must focus on addressing economic constraints, enhancing educational opportunities, and promoting equitable access to services. By doing so, Venezuela can build a more resilient healthcare system that prioritizes the needs of its citizens in Caracas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Venezuela, Caracas</dc:title>
  <dc:creator/>
  <dc:language>en</dc:language>
  <cp:keywords/>
  <dcterms:created xsi:type="dcterms:W3CDTF">2026-07-24T04:03:36Z</dcterms:created>
  <dcterms:modified xsi:type="dcterms:W3CDTF">2026-07-24T04:03:36Z</dcterms:modified>
</cp:coreProperties>
</file>

<file path=docProps/custom.xml><?xml version="1.0" encoding="utf-8"?>
<Properties xmlns="http://schemas.openxmlformats.org/officeDocument/2006/custom-properties" xmlns:vt="http://schemas.openxmlformats.org/officeDocument/2006/docPropsVTypes"/>
</file>