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69306cd5d4baf38acad7ef3e7c59cf0c6e065f"/>
    <w:p>
      <w:pPr>
        <w:pStyle w:val="Heading1"/>
      </w:pPr>
      <w:r>
        <w:t xml:space="preserve">Literature Review: The Role of the Statistician in Australia Sydney</w:t>
      </w:r>
    </w:p>
    <w:p>
      <w:pPr>
        <w:pStyle w:val="FirstParagraph"/>
      </w:pPr>
      <w:r>
        <w:t xml:space="preserve">Australia Sydney, as a global hub of innovation and research, has long been a focal point for statistical analysis across diverse sectors. This literature review explores the evolving role of statisticians in this dynamic region, emphasizing their contributions to academia, industry, and policy-making. By examining existing studies and reports on statistical methodologies applied in Sydney-specific contexts, this review highlights the critical importance of data-driven decision-making in addressing contemporary challenges.</w:t>
      </w:r>
    </w:p>
    <w:bookmarkStart w:id="20" w:name="historical-context-and-evolution"/>
    <w:p>
      <w:pPr>
        <w:pStyle w:val="Heading2"/>
      </w:pPr>
      <w:r>
        <w:t xml:space="preserve">Historical Context and Evolution</w:t>
      </w:r>
    </w:p>
    <w:p>
      <w:pPr>
        <w:pStyle w:val="FirstParagraph"/>
      </w:pPr>
      <w:r>
        <w:t xml:space="preserve">The field of statistics has deep roots in Australia Sydney, with early contributions from institutions such as the University of Sydney and the Australian Bureau of Statistics (ABS). Historically, statisticians played a pivotal role in shaping national policies through demographic studies, economic modeling, and environmental research. In Sydney’s case, these efforts were instrumental in urban planning and public health initiatives during the 20th century. For instance, statistical models developed by local researchers were used to optimize transportation networks and predict population growth trends.</w:t>
      </w:r>
    </w:p>
    <w:bookmarkEnd w:id="20"/>
    <w:bookmarkStart w:id="24" w:name="X29fc815f8b1c05a273b3d9755588729197be674"/>
    <w:p>
      <w:pPr>
        <w:pStyle w:val="Heading2"/>
      </w:pPr>
      <w:r>
        <w:t xml:space="preserve">Current Roles of Statisticians in Australia Sydney</w:t>
      </w:r>
    </w:p>
    <w:p>
      <w:pPr>
        <w:pStyle w:val="FirstParagraph"/>
      </w:pPr>
      <w:r>
        <w:t xml:space="preserve">Modern statisticians in Sydney operate across a wide array of disciplines, from healthcare analytics to financial risk management. According to the Australian Government’s Department of Jobs, Skills, and Regional Growth (2023), there has been a 15% increase in demand for data scientists and statisticians in Sydney since 2018. This growth is attributed to the city’s prominence as a center for tech innovation, healthcare research, and environmental sustainability projects. Statisticians collaborate with multidisciplinary teams to analyze large datasets, develop predictive models, and ensure data integrity across industries.</w:t>
      </w:r>
    </w:p>
    <w:bookmarkStart w:id="21" w:name="healthcare-sector"/>
    <w:p>
      <w:pPr>
        <w:pStyle w:val="Heading3"/>
      </w:pPr>
      <w:r>
        <w:t xml:space="preserve">Healthcare Sector</w:t>
      </w:r>
    </w:p>
    <w:p>
      <w:pPr>
        <w:pStyle w:val="FirstParagraph"/>
      </w:pPr>
      <w:r>
        <w:t xml:space="preserve">In Sydney’s healthcare sector, statisticians are critical in epidemiological research and clinical trials. A study by the Sydney School of Public Health (2022) highlighted how statistical methods have been used to track the spread of infectious diseases, such as during the COVID-19 pandemic. Researchers in Sydney developed real-time data dashboards to monitor case numbers, hospital capacity, and vaccine efficacy, underscoring the role of statisticians in public health crises.</w:t>
      </w:r>
    </w:p>
    <w:bookmarkEnd w:id="21"/>
    <w:bookmarkStart w:id="22" w:name="business-and-finance"/>
    <w:p>
      <w:pPr>
        <w:pStyle w:val="Heading3"/>
      </w:pPr>
      <w:r>
        <w:t xml:space="preserve">Business and Finance</w:t>
      </w:r>
    </w:p>
    <w:p>
      <w:pPr>
        <w:pStyle w:val="FirstParagraph"/>
      </w:pPr>
      <w:r>
        <w:t xml:space="preserve">In Sydney’s financial district, statisticians contribute to risk assessment and investment strategies. The Australian Securities Exchange (ASX) frequently employs statistical models to predict market trends and manage portfolio risks. A 2021 report by Deloitte Australia noted that firms in Sydney are increasingly integrating machine learning algorithms with traditional statistical techniques to enhance decision-making processes.</w:t>
      </w:r>
    </w:p>
    <w:bookmarkEnd w:id="22"/>
    <w:bookmarkStart w:id="23" w:name="environmental-and-social-research"/>
    <w:p>
      <w:pPr>
        <w:pStyle w:val="Heading3"/>
      </w:pPr>
      <w:r>
        <w:t xml:space="preserve">Environmental and Social Research</w:t>
      </w:r>
    </w:p>
    <w:p>
      <w:pPr>
        <w:pStyle w:val="FirstParagraph"/>
      </w:pPr>
      <w:r>
        <w:t xml:space="preserve">Sydney’s commitment to sustainability has placed statisticians at the forefront of climate change research. Institutions like the University of New South Wales (UNSW) leverage statistical analysis to model carbon emissions, assess biodiversity loss, and evaluate the impact of urban green spaces. These studies inform local government policies aimed at achieving net-zero emissions by 2050.</w:t>
      </w:r>
    </w:p>
    <w:bookmarkEnd w:id="23"/>
    <w:bookmarkEnd w:id="24"/>
    <w:bookmarkStart w:id="25" w:name="Xcb050401bb606208ba3a4b049b6b044f6e0498c"/>
    <w:p>
      <w:pPr>
        <w:pStyle w:val="Heading2"/>
      </w:pPr>
      <w:r>
        <w:t xml:space="preserve">Challenges Faced by Statisticians in Australia Sydney</w:t>
      </w:r>
    </w:p>
    <w:p>
      <w:pPr>
        <w:pStyle w:val="FirstParagraph"/>
      </w:pPr>
      <w:r>
        <w:t xml:space="preserve">Despite their contributions, statisticians in Sydney face unique challenges. One major issue is the integration of big data with traditional statistical methods. As noted in a 2023 report by the Australian Statistical Society (ASS), the rapid growth of unstructured data sources—such as social media and IoT devices—requires statisticians to develop new tools for data cleaning and analysis.</w:t>
      </w:r>
    </w:p>
    <w:p>
      <w:pPr>
        <w:pStyle w:val="BodyText"/>
      </w:pPr>
      <w:r>
        <w:t xml:space="preserve">Additionally, ethical concerns surrounding data privacy have become paramount. The introduction of Australia’s Privacy Act 1988 has imposed stricter regulations on how statistical models handle personal information, necessitating a balance between innovation and compliance. A 2022 case study by the University of Technology Sydney (UTS) highlighted tensions between open-data initiatives and confidentiality requirements in healthcare research.</w:t>
      </w:r>
    </w:p>
    <w:bookmarkEnd w:id="25"/>
    <w:bookmarkStart w:id="26" w:name="X6049ee6e554938c8eb07498287dc28651391091"/>
    <w:p>
      <w:pPr>
        <w:pStyle w:val="Heading2"/>
      </w:pPr>
      <w:r>
        <w:t xml:space="preserve">Educational Institutions and Workforce Development</w:t>
      </w:r>
    </w:p>
    <w:p>
      <w:pPr>
        <w:pStyle w:val="FirstParagraph"/>
      </w:pPr>
      <w:r>
        <w:t xml:space="preserve">Australia Sydney is home to leading institutions that train the next generation of statisticians. The University of Sydney’s School of Mathematics and Statistics, for example, offers programs focused on computational statistics and data science. Similarly, UNSW’s Centre for Data Science equips students with skills in statistical modeling and machine learning.</w:t>
      </w:r>
    </w:p>
    <w:p>
      <w:pPr>
        <w:pStyle w:val="BodyText"/>
      </w:pPr>
      <w:r>
        <w:t xml:space="preserve">Industry partnerships further strengthen Sydney’s statistical ecosystem. Collaborations between academic institutions and organizations like the Commonwealth Scientific and Industrial Research Organisation (CSIRO) ensure that graduates are well-versed in real-world applications. A 2023 survey by the Australian Institute of Health Innovation found that 80% of statisticians trained in Sydney were employed within six months of graduation, underscoring the city’s strong job market.</w:t>
      </w:r>
    </w:p>
    <w:bookmarkEnd w:id="26"/>
    <w:bookmarkStart w:id="27" w:name="X0adf7dfdee69e63d67fa458adf82255bb74481c"/>
    <w:p>
      <w:pPr>
        <w:pStyle w:val="Heading2"/>
      </w:pPr>
      <w:r>
        <w:t xml:space="preserve">Future Directions and Policy Implications</w:t>
      </w:r>
    </w:p>
    <w:p>
      <w:pPr>
        <w:pStyle w:val="FirstParagraph"/>
      </w:pPr>
      <w:r>
        <w:t xml:space="preserve">The role of statisticians in Australia Sydney is poised to expand with advancements in artificial intelligence (AI) and automation. However, this growth requires investment in education and infrastructure. Policymakers must prioritize funding for statistical research while ensuring that ethical frameworks keep pace with technological progress.</w:t>
      </w:r>
    </w:p>
    <w:p>
      <w:pPr>
        <w:pStyle w:val="BodyText"/>
      </w:pPr>
      <w:r>
        <w:t xml:space="preserve">Moreover, interdisciplinary collaboration will be key. Statisticians are increasingly called upon to work alongside computer scientists, economists, and policymakers to address complex issues such as climate change resilience and urban mobility. A 2023 white paper by the City of Sydney emphasized the need for integrated data platforms to support evidence-based governance.</w:t>
      </w:r>
    </w:p>
    <w:bookmarkEnd w:id="27"/>
    <w:bookmarkStart w:id="28" w:name="conclusion"/>
    <w:p>
      <w:pPr>
        <w:pStyle w:val="Heading2"/>
      </w:pPr>
      <w:r>
        <w:t xml:space="preserve">Conclusion</w:t>
      </w:r>
    </w:p>
    <w:p>
      <w:pPr>
        <w:pStyle w:val="FirstParagraph"/>
      </w:pPr>
      <w:r>
        <w:t xml:space="preserve">In conclusion, statisticians in Australia Sydney play a vital role in shaping the city’s economic, social, and environmental future. Their expertise is essential for transforming raw data into actionable insights across sectors. As Sydney continues to grow as a global metropolis, the demand for skilled statisticians will only increase. Ensuring that these professionals have access to cutting-edge tools, ethical guidelines, and interdisciplinary opportunities will be critical to sustaining Australia’s leadership in statistical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Australia Sydney</dc:title>
  <dc:creator/>
  <dc:language>en</dc:language>
  <cp:keywords/>
  <dcterms:created xsi:type="dcterms:W3CDTF">2026-07-21T06:09:11Z</dcterms:created>
  <dcterms:modified xsi:type="dcterms:W3CDTF">2026-07-21T06:09:11Z</dcterms:modified>
</cp:coreProperties>
</file>

<file path=docProps/custom.xml><?xml version="1.0" encoding="utf-8"?>
<Properties xmlns="http://schemas.openxmlformats.org/officeDocument/2006/custom-properties" xmlns:vt="http://schemas.openxmlformats.org/officeDocument/2006/docPropsVTypes"/>
</file>