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9181bbbc9560b87c51097b8f792ae0ca2485511"/>
    <w:p>
      <w:pPr>
        <w:pStyle w:val="Heading1"/>
      </w:pPr>
      <w:r>
        <w:t xml:space="preserve">Literature Review: The Role and Evolution of the Statistician in Bangladesh Dhaka</w:t>
      </w:r>
    </w:p>
    <w:p>
      <w:pPr>
        <w:pStyle w:val="FirstParagraph"/>
      </w:pPr>
      <w:r>
        <w:t xml:space="preserve">The field of statistics has long been a cornerstone of scientific inquiry, policy-making, and data-driven decision-making. In recent decades, the role of statisticians in developing nations like Bangladesh has gained renewed significance, particularly in urban centers such as Dhaka—the capital and largest city. This Literature Review examines the evolution of statisticians in Bangladesh Dhaka, their contributions to research and public policy, challenges they face, and opportunities for growth within a rapidly modernizing context.</w:t>
      </w:r>
    </w:p>
    <w:bookmarkStart w:id="20" w:name="X57508d8278d7c3e71c5bf6928c663bf5eaa8668"/>
    <w:p>
      <w:pPr>
        <w:pStyle w:val="Heading2"/>
      </w:pPr>
      <w:r>
        <w:t xml:space="preserve">Historical Context of Statistical Practice in Bangladesh</w:t>
      </w:r>
    </w:p>
    <w:p>
      <w:pPr>
        <w:pStyle w:val="FirstParagraph"/>
      </w:pPr>
      <w:r>
        <w:t xml:space="preserve">The history of statistical practice in Bangladesh dates back to the colonial era when data collection was primarily focused on agricultural production, demographic trends, and economic indicators. Post-independence in 1971, Bangladesh established institutions such as the Bureau of Statistics (BBS) to oversee national data collection and analysis. Dhaka emerged as a hub for statistical research due to its concentration of academic institutions, government agencies, and private sector organizations.</w:t>
      </w:r>
    </w:p>
    <w:p>
      <w:pPr>
        <w:pStyle w:val="BodyText"/>
      </w:pPr>
      <w:r>
        <w:t xml:space="preserve">Early statisticians in Bangladesh were instrumental in shaping policies related to poverty alleviation, health care, and education. For instance, the National Sample Survey Organization (NSSO) conducted extensive surveys on living standards during the 1980s and 1990s, providing critical insights into economic disparities across regions. However, these efforts were often hampered by limited resources and a lack of specialized training for statisticians.</w:t>
      </w:r>
    </w:p>
    <w:bookmarkEnd w:id="20"/>
    <w:bookmarkStart w:id="21" w:name="X0cfa0fe4ff1975d4d61cbc20883533a6ff564aa"/>
    <w:p>
      <w:pPr>
        <w:pStyle w:val="Heading2"/>
      </w:pPr>
      <w:r>
        <w:t xml:space="preserve">The Role of Statisticians in Modern Bangladesh Dhaka</w:t>
      </w:r>
    </w:p>
    <w:p>
      <w:pPr>
        <w:pStyle w:val="FirstParagraph"/>
      </w:pPr>
      <w:r>
        <w:t xml:space="preserve">Today, statisticians in Bangladesh Dhaka play a multifaceted role, spanning academia, government, and the private sector. Their work is crucial for interpreting complex datasets related to urbanization, climate change adaptation, public health crises (e.g., the COVID-19 pandemic), and socio-economic development. Statisticians collaborate with policymakers to design evidence-based strategies for infrastructure planning, healthcare reforms, and educational initiatives.</w:t>
      </w:r>
    </w:p>
    <w:p>
      <w:pPr>
        <w:pStyle w:val="BodyText"/>
      </w:pPr>
      <w:r>
        <w:t xml:space="preserve">Academic institutions in Dhaka have been pivotal in training a new generation of statisticians. Universities such as BRAC University, Bangladesh University of Engineering and Technology (BUET), and the University of Dhaka offer undergraduate and postgraduate programs in statistics. These programs emphasize both theoretical foundations and practical applications, ensuring that graduates are equipped to address real-world challenges.</w:t>
      </w:r>
    </w:p>
    <w:bookmarkEnd w:id="21"/>
    <w:bookmarkStart w:id="22" w:name="X25e77d46811c6edf2a6c17e7cd99aac989f337a"/>
    <w:p>
      <w:pPr>
        <w:pStyle w:val="Heading2"/>
      </w:pPr>
      <w:r>
        <w:t xml:space="preserve">Challenges Faced by Statisticians in Bangladesh Dhaka</w:t>
      </w:r>
    </w:p>
    <w:p>
      <w:pPr>
        <w:pStyle w:val="FirstParagraph"/>
      </w:pPr>
      <w:r>
        <w:t xml:space="preserve">Despite progress, statisticians in Bangladesh Dhaka face several challenges. One major issue is the lack of standardized data collection methods across sectors, which can lead to inconsistencies and inaccuracies in analyses. Additionally, limited funding for research and development restricts the ability of statisticians to engage in long-term studies or adopt advanced analytical techniques.</w:t>
      </w:r>
    </w:p>
    <w:p>
      <w:pPr>
        <w:pStyle w:val="BodyText"/>
      </w:pPr>
      <w:r>
        <w:t xml:space="preserve">Another challenge is the shortage of trained professionals. While Dhaka hosts several institutions producing statisticians, many graduates migrate abroad in search of better opportunities. This brain drain has created a gap between demand and supply in the local labor market. Furthermore, statisticians often struggle to communicate their findings effectively to non-technical stakeholders, limiting the impact of their work on policy decisions.</w:t>
      </w:r>
    </w:p>
    <w:bookmarkEnd w:id="22"/>
    <w:bookmarkStart w:id="23" w:name="opportunities-for-growth-and-innovation"/>
    <w:p>
      <w:pPr>
        <w:pStyle w:val="Heading2"/>
      </w:pPr>
      <w:r>
        <w:t xml:space="preserve">Opportunities for Growth and Innovation</w:t>
      </w:r>
    </w:p>
    <w:p>
      <w:pPr>
        <w:pStyle w:val="FirstParagraph"/>
      </w:pPr>
      <w:r>
        <w:t xml:space="preserve">The growing emphasis on data science and digital transformation in Bangladesh presents new opportunities for statisticians. The government’s focus on smart cities, climate resilience, and public health monitoring has increased demand for professionals who can analyze large datasets using machine learning, predictive modeling, and other advanced tools.</w:t>
      </w:r>
    </w:p>
    <w:p>
      <w:pPr>
        <w:pStyle w:val="BodyText"/>
      </w:pPr>
      <w:r>
        <w:t xml:space="preserve">Collaborations between Dhaka-based statisticians and international organizations—such as the World Bank or the United Nations—have also expanded. These partnerships facilitate knowledge exchange, access to global best practices, and funding for innovative projects. For example, recent initiatives to monitor air quality in Dhaka have relied heavily on statistical models to assess pollution trends and inform urban planning.</w:t>
      </w:r>
    </w:p>
    <w:bookmarkEnd w:id="23"/>
    <w:bookmarkStart w:id="24" w:name="X1cbe87fc9eb61df04dfd9a9bfd017f5e10fcd67"/>
    <w:p>
      <w:pPr>
        <w:pStyle w:val="Heading2"/>
      </w:pPr>
      <w:r>
        <w:t xml:space="preserve">Critical Contributions of Statisticians in Bangladesh Dhaka</w:t>
      </w:r>
    </w:p>
    <w:p>
      <w:pPr>
        <w:pStyle w:val="FirstParagraph"/>
      </w:pPr>
      <w:r>
        <w:t xml:space="preserve">Statisticians have made significant contributions to addressing Bangladesh’s unique challenges. In public health, they have played a key role in tracking the spread of diseases through epidemiological studies. During the COVID-19 pandemic, statisticians in Dhaka developed models to predict hospitalization rates and optimize vaccine distribution.</w:t>
      </w:r>
    </w:p>
    <w:p>
      <w:pPr>
        <w:pStyle w:val="BodyText"/>
      </w:pPr>
      <w:r>
        <w:t xml:space="preserve">In agriculture, statisticians have worked with rural communities to analyze crop yields and climate patterns, helping farmers adapt to changing environmental conditions. Similarly, in education policy, statistical analyses of student performance data have guided reforms aimed at improving literacy rates and reducing disparities between urban and rural schools.</w:t>
      </w:r>
    </w:p>
    <w:bookmarkEnd w:id="24"/>
    <w:bookmarkStart w:id="25" w:name="conclusion"/>
    <w:p>
      <w:pPr>
        <w:pStyle w:val="Heading2"/>
      </w:pPr>
      <w:r>
        <w:t xml:space="preserve">Conclusion</w:t>
      </w:r>
    </w:p>
    <w:p>
      <w:pPr>
        <w:pStyle w:val="FirstParagraph"/>
      </w:pPr>
      <w:r>
        <w:t xml:space="preserve">In conclusion, the role of statisticians in Bangladesh Dhaka is indispensable to the nation’s development trajectory. Their work bridges the gap between raw data and actionable insights, empowering policymakers, researchers, and communities to make informed decisions. While challenges such as resource constraints and brain drain persist, the growing recognition of statistics as a critical discipline offers hope for future advancements.</w:t>
      </w:r>
    </w:p>
    <w:p>
      <w:pPr>
        <w:pStyle w:val="BodyText"/>
      </w:pPr>
      <w:r>
        <w:t xml:space="preserve">For Bangladesh Dhaka to fully leverage the potential of statisticians, sustained investment in education, infrastructure, and inter-sectoral collaboration is essential. By nurturing a culture that values data-driven decision-making, Dhaka can position itself as a regional leader in statistical innovation and policy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Bangladesh Dhaka</dc:title>
  <dc:creator/>
  <dc:language>en</dc:language>
  <cp:keywords/>
  <dcterms:created xsi:type="dcterms:W3CDTF">2026-07-23T23:47:18Z</dcterms:created>
  <dcterms:modified xsi:type="dcterms:W3CDTF">2026-07-23T23:47:18Z</dcterms:modified>
</cp:coreProperties>
</file>

<file path=docProps/custom.xml><?xml version="1.0" encoding="utf-8"?>
<Properties xmlns="http://schemas.openxmlformats.org/officeDocument/2006/custom-properties" xmlns:vt="http://schemas.openxmlformats.org/officeDocument/2006/docPropsVTypes"/>
</file>