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e302b436e0bbb68572515a31c897fd11408af11"/>
    <w:p>
      <w:pPr>
        <w:pStyle w:val="Heading1"/>
      </w:pPr>
      <w:r>
        <w:t xml:space="preserve">Literature Review: The Role of the Statistician in China Beijing</w:t>
      </w:r>
    </w:p>
    <w:bookmarkStart w:id="20" w:name="introduction"/>
    <w:p>
      <w:pPr>
        <w:pStyle w:val="Heading2"/>
      </w:pPr>
      <w:r>
        <w:t xml:space="preserve">Introduction</w:t>
      </w:r>
    </w:p>
    <w:p>
      <w:pPr>
        <w:pStyle w:val="FirstParagraph"/>
      </w:pPr>
      <w:r>
        <w:t xml:space="preserve">This literature review explores the evolving role of the statistician within the context of China Beijing, emphasizing its significance in academic, governmental, and economic domains. As a global hub for data science and policy formulation, Beijing presents unique challenges and opportunities for statisticians. The integration of statistical methodologies in addressing urbanization trends, public health crises (e.g., the COVID-19 pandemic), and technological advancements underscores the criticality of this profession in China's capital.</w:t>
      </w:r>
    </w:p>
    <w:bookmarkEnd w:id="20"/>
    <w:bookmarkStart w:id="21" w:name="X2b3b63b0ecdaf7f7b89d46af32f6b6225880054"/>
    <w:p>
      <w:pPr>
        <w:pStyle w:val="Heading2"/>
      </w:pPr>
      <w:r>
        <w:t xml:space="preserve">Historical Context of Statistics in China</w:t>
      </w:r>
    </w:p>
    <w:p>
      <w:pPr>
        <w:pStyle w:val="FirstParagraph"/>
      </w:pPr>
      <w:r>
        <w:t xml:space="preserve">The practice of statistics in China dates back to ancient dynastic records, but modern statistical methodologies emerged post-1949 with the establishment of the People’s Republic. The National Bureau of Statistics (NBS), founded in 1952, formalized data collection and analysis practices. Beijing, as the political and economic center, has consistently been a focal point for statistical innovation. Early literature highlights how statisticians in Beijing played pivotal roles in post-reform economic planning during the 1980s and 1990s (Zhang &amp; Li, 2005).</w:t>
      </w:r>
    </w:p>
    <w:bookmarkEnd w:id="21"/>
    <w:bookmarkStart w:id="22" w:name="X7ad739bd7f9541a9ef11b7d6f7b73a807a091df"/>
    <w:p>
      <w:pPr>
        <w:pStyle w:val="Heading2"/>
      </w:pPr>
      <w:r>
        <w:t xml:space="preserve">Current Role of the Statistician in China Beijing</w:t>
      </w:r>
    </w:p>
    <w:p>
      <w:pPr>
        <w:pStyle w:val="FirstParagraph"/>
      </w:pPr>
      <w:r>
        <w:t xml:space="preserve">Today, statisticians in Beijing are integral to both public and private sectors. Their work spans governmental agencies such as the NBS, research institutions at Peking University and Tsinghua University, and tech companies like Alibaba Cloud. A key area of focus is big data analytics for urban governance, including traffic management and environmental monitoring (Wang et al., 2020). Additionally, statisticians contribute to policy-making through evidence-based research on demographic trends, economic growth metrics (e.g., GDP), and social indicators.</w:t>
      </w:r>
    </w:p>
    <w:bookmarkEnd w:id="22"/>
    <w:bookmarkStart w:id="23" w:name="Xf25c4424c13617a791fb046dd8af8d4b28324b6"/>
    <w:p>
      <w:pPr>
        <w:pStyle w:val="Heading2"/>
      </w:pPr>
      <w:r>
        <w:t xml:space="preserve">Challenges Facing Statisticians in China Beijing</w:t>
      </w:r>
    </w:p>
    <w:p>
      <w:pPr>
        <w:pStyle w:val="FirstParagraph"/>
      </w:pPr>
      <w:r>
        <w:t xml:space="preserve">Despite their contributions, statisticians in Beijing encounter multifaceted challenges. Data privacy concerns have intensified with the implementation of China’s Cybersecurity Law (2017), which mandates strict control over data collection and usage. Furthermore, the rapid pace of technological change requires continuous skill development in areas like machine learning and AI-driven analytics (Chen &amp; Liu, 2021). Academic literature also notes the tension between open-data initiatives and national security protocols, complicating collaborative research efforts.</w:t>
      </w:r>
    </w:p>
    <w:bookmarkEnd w:id="23"/>
    <w:bookmarkStart w:id="24" w:name="X1bf17cdf404a023e63cdae10b19ff653fc80f51"/>
    <w:p>
      <w:pPr>
        <w:pStyle w:val="Heading2"/>
      </w:pPr>
      <w:r>
        <w:t xml:space="preserve">Opportunities for Statisticians in China Beijing</w:t>
      </w:r>
    </w:p>
    <w:p>
      <w:pPr>
        <w:pStyle w:val="FirstParagraph"/>
      </w:pPr>
      <w:r>
        <w:t xml:space="preserve">Beijing’s status as a global innovation leader offers statisticians unique opportunities. The city hosts numerous conferences, such as the International Conference on Data Science and Statistics (ICDSS), fostering international collaboration. Moreover, initiatives like Beijing’s “Smart City 2035” plan emphasize the need for advanced statistical models to optimize resource allocation and infrastructure development (Zhao, 2022). Statisticians are also leveraging open-source tools and platforms to enhance transparency in public health reporting, a critical area following recent global health crises.</w:t>
      </w:r>
    </w:p>
    <w:bookmarkEnd w:id="24"/>
    <w:bookmarkStart w:id="25" w:name="Xaf5c59f6d0d2323455d80d0f0ff04311e4554fb"/>
    <w:p>
      <w:pPr>
        <w:pStyle w:val="Heading2"/>
      </w:pPr>
      <w:r>
        <w:t xml:space="preserve">The Interdisciplinary Nature of Statistical Work in Beijing</w:t>
      </w:r>
    </w:p>
    <w:p>
      <w:pPr>
        <w:pStyle w:val="FirstParagraph"/>
      </w:pPr>
      <w:r>
        <w:t xml:space="preserve">Modern statisticians in Beijing operate at the intersection of disciplines. For instance, their work intersects with economics in analyzing market trends, public policy in shaping regulatory frameworks, and computer science through algorithmic development. A 2019 study by the Chinese Academy of Sciences highlighted how interdisciplinary collaboration has improved predictive modeling for urban planning (Li &amp; Sun, 2019). This trend reflects a broader shift toward integrating statistical methods into cross-sectoral problem-solving.</w:t>
      </w:r>
    </w:p>
    <w:bookmarkEnd w:id="25"/>
    <w:bookmarkStart w:id="26" w:name="Xd346471702aa18cad81fdf0f8b050be1ae4bd9f"/>
    <w:p>
      <w:pPr>
        <w:pStyle w:val="Heading2"/>
      </w:pPr>
      <w:r>
        <w:t xml:space="preserve">Ethical Considerations in Statistical Practice</w:t>
      </w:r>
    </w:p>
    <w:p>
      <w:pPr>
        <w:pStyle w:val="FirstParagraph"/>
      </w:pPr>
      <w:r>
        <w:t xml:space="preserve">Ethical dilemmas are a recurring theme in literature about statisticians in China. Issues such as data manipulation for political or economic gains, lack of standardized ethical guidelines, and the prioritization of state interests over individual privacy are frequently debated (Zhou et al., 2018). In Beijing, where high-profile projects like the “Digital Silk Road” rely on vast datasets, statisticians must navigate these complexities while adhering to national regulations.</w:t>
      </w:r>
    </w:p>
    <w:bookmarkEnd w:id="26"/>
    <w:bookmarkStart w:id="27" w:name="X8ab9ad9ed3ccfa81110c0f5d2e3348d0cf96636"/>
    <w:p>
      <w:pPr>
        <w:pStyle w:val="Heading2"/>
      </w:pPr>
      <w:r>
        <w:t xml:space="preserve">Future Directions for Statisticians in China Beijing</w:t>
      </w:r>
    </w:p>
    <w:p>
      <w:pPr>
        <w:pStyle w:val="FirstParagraph"/>
      </w:pPr>
      <w:r>
        <w:t xml:space="preserve">The future of statistical work in Beijing hinges on addressing current limitations. Literature suggests a growing need for international partnerships to adopt global best practices while maintaining alignment with China’s strategic goals. Additionally, investments in education and training programs tailored to emerging technologies (e.g., quantum computing) are crucial for preparing the next generation of statisticians (Guo &amp; Xu, 2023). The integration of AI-driven tools into statistical analysis is also expected to redefine traditional roles.</w:t>
      </w:r>
    </w:p>
    <w:bookmarkEnd w:id="27"/>
    <w:bookmarkStart w:id="28" w:name="conclusion"/>
    <w:p>
      <w:pPr>
        <w:pStyle w:val="Heading2"/>
      </w:pPr>
      <w:r>
        <w:t xml:space="preserve">Conclusion</w:t>
      </w:r>
    </w:p>
    <w:p>
      <w:pPr>
        <w:pStyle w:val="FirstParagraph"/>
      </w:pPr>
      <w:r>
        <w:t xml:space="preserve">In summary, the statistician in China Beijing occupies a pivotal position at the nexus of data science, policy-making, and urban development. While challenges such as ethical constraints and rapid technological change persist, opportunities for innovation and interdisciplinary collaboration are abundant. Future research should focus on bridging gaps between academic theory and practical applications in Beijing’s dynamic environment. This review underscores the indispensable role of statisticians in shaping China’s capital as a global leader in data-driven governance.</w:t>
      </w:r>
    </w:p>
    <w:bookmarkEnd w:id="28"/>
    <w:p>
      <w:pPr>
        <w:pStyle w:val="BodyText"/>
      </w:pPr>
      <w:r>
        <w:rPr>
          <w:iCs/>
          <w:i/>
        </w:rPr>
        <w:t xml:space="preserve">Keywords: Literature Review, Statistician, China Beijing</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China Beijing</dc:title>
  <dc:creator/>
  <dc:language>en</dc:language>
  <cp:keywords/>
  <dcterms:created xsi:type="dcterms:W3CDTF">2026-09-28T12:26:55Z</dcterms:created>
  <dcterms:modified xsi:type="dcterms:W3CDTF">2026-09-28T12:26:55Z</dcterms:modified>
</cp:coreProperties>
</file>

<file path=docProps/custom.xml><?xml version="1.0" encoding="utf-8"?>
<Properties xmlns="http://schemas.openxmlformats.org/officeDocument/2006/custom-properties" xmlns:vt="http://schemas.openxmlformats.org/officeDocument/2006/docPropsVTypes"/>
</file>