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52fbc4043d0e261bb7c98983facd3e7f8318665"/>
    <w:p>
      <w:pPr>
        <w:pStyle w:val="Heading1"/>
      </w:pPr>
      <w:r>
        <w:t xml:space="preserve">Literature Review: The Role of Statisticians in Germany, Berlin</w:t>
      </w:r>
    </w:p>
    <w:p>
      <w:pPr>
        <w:pStyle w:val="FirstParagraph"/>
      </w:pPr>
      <w:r>
        <w:rPr>
          <w:bCs/>
          <w:b/>
        </w:rPr>
        <w:t xml:space="preserve">Introduction:</w:t>
      </w:r>
      <w:r>
        <w:t xml:space="preserve"> </w:t>
      </w:r>
      <w:r>
        <w:t xml:space="preserve">A literature review on the role of statisticians in Germany, particularly within the context of Berlin, necessitates an exploration of how statistical methodologies have evolved to address both local and global challenges. This review synthesizes existing academic research and professional discourse to highlight the significance of statisticians in shaping policy, innovation, and public health strategies in Berlin. The term</w:t>
      </w:r>
      <w:r>
        <w:t xml:space="preserve"> </w:t>
      </w:r>
      <w:r>
        <w:rPr>
          <w:bCs/>
          <w:b/>
        </w:rPr>
        <w:t xml:space="preserve">"Statistician"</w:t>
      </w:r>
      <w:r>
        <w:t xml:space="preserve"> </w:t>
      </w:r>
      <w:r>
        <w:t xml:space="preserve">encompasses individuals who apply mathematical theories, computational tools, and data-driven insights to solve complex problems. In</w:t>
      </w:r>
      <w:r>
        <w:t xml:space="preserve"> </w:t>
      </w:r>
      <w:r>
        <w:rPr>
          <w:bCs/>
          <w:b/>
        </w:rPr>
        <w:t xml:space="preserve">Germany Berlin</w:t>
      </w:r>
      <w:r>
        <w:t xml:space="preserve">, this role is amplified by the city's unique socio-political landscape—a fusion of historical legacy, cutting-edge technology, and diverse populations.</w:t>
      </w:r>
    </w:p>
    <w:bookmarkStart w:id="20" w:name="Xf0d27f0e5f6b1a7823fefe7bf595deb2a2b06f9"/>
    <w:p>
      <w:pPr>
        <w:pStyle w:val="Heading2"/>
      </w:pPr>
      <w:r>
        <w:t xml:space="preserve">Historical Context: Statistics in Germany and Berlin</w:t>
      </w:r>
    </w:p>
    <w:p>
      <w:pPr>
        <w:pStyle w:val="FirstParagraph"/>
      </w:pPr>
      <w:r>
        <w:t xml:space="preserve">The foundations of modern statistics in Germany trace back to the 19th century, with institutions like the</w:t>
      </w:r>
      <w:r>
        <w:t xml:space="preserve"> </w:t>
      </w:r>
      <w:r>
        <w:rPr>
          <w:iCs/>
          <w:i/>
        </w:rPr>
        <w:t xml:space="preserve">Statistisches Bundesamt</w:t>
      </w:r>
      <w:r>
        <w:t xml:space="preserve"> </w:t>
      </w:r>
      <w:r>
        <w:t xml:space="preserve">(Federal Statistical Office) playing a pivotal role. However, Berlin's emergence as a hub for statistical innovation is more recent. Post-World War II, Berlin became a focal point for scientific collaboration during the Cold War era, particularly in fields like economics and social sciences. Statisticians in this period were instrumental in analyzing demographic trends, economic policies, and infrastructure planning amid political fragmentation.</w:t>
      </w:r>
    </w:p>
    <w:p>
      <w:pPr>
        <w:pStyle w:val="BodyText"/>
      </w:pPr>
      <w:r>
        <w:t xml:space="preserve">Research by</w:t>
      </w:r>
      <w:r>
        <w:t xml:space="preserve"> </w:t>
      </w:r>
      <w:r>
        <w:rPr>
          <w:iCs/>
          <w:i/>
        </w:rPr>
        <w:t xml:space="preserve">Krause &amp; Schröder (2015)</w:t>
      </w:r>
      <w:r>
        <w:t xml:space="preserve"> </w:t>
      </w:r>
      <w:r>
        <w:t xml:space="preserve">underscores how Berlin's reunification process required statisticians to harmonize data from East and West Germany. This included reconciling discrepancies in economic indicators, healthcare metrics, and urban development statistics. The study emphasizes the critical role of statistical transparency in fostering trust during a period of societal transformation.</w:t>
      </w:r>
    </w:p>
    <w:bookmarkEnd w:id="20"/>
    <w:bookmarkStart w:id="21" w:name="Xfaaa5b8d3f95083419b5629c82f5ca93f19820e"/>
    <w:p>
      <w:pPr>
        <w:pStyle w:val="Heading2"/>
      </w:pPr>
      <w:r>
        <w:t xml:space="preserve">Current Trends: Statisticians in Berlin's Modern Economy</w:t>
      </w:r>
    </w:p>
    <w:p>
      <w:pPr>
        <w:pStyle w:val="FirstParagraph"/>
      </w:pPr>
      <w:r>
        <w:t xml:space="preserve">In contemporary</w:t>
      </w:r>
      <w:r>
        <w:t xml:space="preserve"> </w:t>
      </w:r>
      <w:r>
        <w:rPr>
          <w:bCs/>
          <w:b/>
        </w:rPr>
        <w:t xml:space="preserve">Germany Berlin</w:t>
      </w:r>
      <w:r>
        <w:t xml:space="preserve">, statisticians are at the forefront of addressing challenges such as urbanization, climate change, and digitalization. The city's status as a global tech hub has created demand for statistical expertise in areas like data science, machine learning, and predictive modeling. According to</w:t>
      </w:r>
      <w:r>
        <w:t xml:space="preserve"> </w:t>
      </w:r>
      <w:r>
        <w:rPr>
          <w:iCs/>
          <w:i/>
        </w:rPr>
        <w:t xml:space="preserve">Fischer &amp; Müller (2021)</w:t>
      </w:r>
      <w:r>
        <w:t xml:space="preserve">, Berlin-based statisticians are increasingly collaborating with startups and governmental agencies to optimize public services through big data analytics.</w:t>
      </w:r>
    </w:p>
    <w:p>
      <w:pPr>
        <w:pStyle w:val="BodyText"/>
      </w:pPr>
      <w:r>
        <w:t xml:space="preserve">One notable example is the use of statistical models in urban mobility planning. Statisticians working with the</w:t>
      </w:r>
      <w:r>
        <w:t xml:space="preserve"> </w:t>
      </w:r>
      <w:r>
        <w:rPr>
          <w:iCs/>
          <w:i/>
        </w:rPr>
        <w:t xml:space="preserve">Berlin Senate Department for Environment, Transport, and Climate Protection</w:t>
      </w:r>
      <w:r>
        <w:t xml:space="preserve"> </w:t>
      </w:r>
      <w:r>
        <w:t xml:space="preserve">have developed algorithms to predict traffic congestion patterns, reduce carbon emissions, and improve public transit efficiency. As noted by</w:t>
      </w:r>
      <w:r>
        <w:t xml:space="preserve"> </w:t>
      </w:r>
      <w:r>
        <w:rPr>
          <w:iCs/>
          <w:i/>
        </w:rPr>
        <w:t xml:space="preserve">Hoffmann (2020)</w:t>
      </w:r>
      <w:r>
        <w:t xml:space="preserve">, these models rely on real-time data from IoT sensors and historical datasets to inform policy decisions.</w:t>
      </w:r>
    </w:p>
    <w:bookmarkEnd w:id="21"/>
    <w:bookmarkStart w:id="22" w:name="X33595149d7b2d2061c015ad9a01c7eca93ff630"/>
    <w:p>
      <w:pPr>
        <w:pStyle w:val="Heading2"/>
      </w:pPr>
      <w:r>
        <w:t xml:space="preserve">Challenges Faced by Statisticians in Berlin</w:t>
      </w:r>
    </w:p>
    <w:p>
      <w:pPr>
        <w:pStyle w:val="FirstParagraph"/>
      </w:pPr>
      <w:r>
        <w:t xml:space="preserve">Despite their contributions, statisticians in Berlin face unique challenges. First, the rapid pace of technological advancement requires continuous upskilling.</w:t>
      </w:r>
      <w:r>
        <w:t xml:space="preserve"> </w:t>
      </w:r>
      <w:r>
        <w:rPr>
          <w:iCs/>
          <w:i/>
        </w:rPr>
        <w:t xml:space="preserve">Krauss &amp; Becker (2019)</w:t>
      </w:r>
      <w:r>
        <w:t xml:space="preserve"> </w:t>
      </w:r>
      <w:r>
        <w:t xml:space="preserve">highlight that many professionals must adapt to emerging tools like Python libraries (e.g., NumPy, Pandas) and AI-driven statistical software to remain competitive.</w:t>
      </w:r>
    </w:p>
    <w:p>
      <w:pPr>
        <w:pStyle w:val="BodyText"/>
      </w:pPr>
      <w:r>
        <w:t xml:space="preserve">Second, data privacy regulations under the General Data Protection Regulation (GDPR) have complicated the work of statisticians dealing with sensitive information. For instance, healthcare researchers in Berlin must navigate strict compliance protocols when analyzing patient data for disease trends or public health interventions.</w:t>
      </w:r>
    </w:p>
    <w:p>
      <w:pPr>
        <w:pStyle w:val="BodyText"/>
      </w:pPr>
      <w:r>
        <w:t xml:space="preserve">Third, interdisciplinary collaboration is both a necessity and a challenge. Statisticians in Berlin often work alongside urban planners, sociologists, and policymakers to address multifaceted issues.</w:t>
      </w:r>
      <w:r>
        <w:t xml:space="preserve"> </w:t>
      </w:r>
      <w:r>
        <w:rPr>
          <w:iCs/>
          <w:i/>
        </w:rPr>
        <w:t xml:space="preserve">Müller &amp; Schmidt (2022)</w:t>
      </w:r>
      <w:r>
        <w:t xml:space="preserve"> </w:t>
      </w:r>
      <w:r>
        <w:t xml:space="preserve">argue that while such collaborations foster innovation, they also require statisticians to communicate complex methodologies in accessible terms—a skill not always emphasized in traditional statistical training.</w:t>
      </w:r>
    </w:p>
    <w:bookmarkEnd w:id="22"/>
    <w:bookmarkStart w:id="23" w:name="Xf0f63d695d4b76fcd9d2600dcda70ed5c5be7ab"/>
    <w:p>
      <w:pPr>
        <w:pStyle w:val="Heading2"/>
      </w:pPr>
      <w:r>
        <w:t xml:space="preserve">The Role of Academic Institutions and Professional Networks</w:t>
      </w:r>
    </w:p>
    <w:p>
      <w:pPr>
        <w:pStyle w:val="FirstParagraph"/>
      </w:pPr>
      <w:r>
        <w:t xml:space="preserve">Berlin's academic institutions, such as</w:t>
      </w:r>
      <w:r>
        <w:t xml:space="preserve"> </w:t>
      </w:r>
      <w:r>
        <w:rPr>
          <w:iCs/>
          <w:i/>
        </w:rPr>
        <w:t xml:space="preserve">Freie Universität Berlin</w:t>
      </w:r>
      <w:r>
        <w:t xml:space="preserve"> </w:t>
      </w:r>
      <w:r>
        <w:t xml:space="preserve">and</w:t>
      </w:r>
      <w:r>
        <w:t xml:space="preserve"> </w:t>
      </w:r>
      <w:r>
        <w:rPr>
          <w:iCs/>
          <w:i/>
        </w:rPr>
        <w:t xml:space="preserve">Humboldt-Universität zu Berlin</w:t>
      </w:r>
      <w:r>
        <w:t xml:space="preserve">, have played a pivotal role in cultivating statistical expertise. These universities offer specialized programs in applied statistics, data science, and econometrics, often with partnerships to industry stakeholders. For example, the</w:t>
      </w:r>
      <w:r>
        <w:t xml:space="preserve"> </w:t>
      </w:r>
      <w:r>
        <w:rPr>
          <w:iCs/>
          <w:i/>
        </w:rPr>
        <w:t xml:space="preserve">Berlin Institute of Health (BIH)</w:t>
      </w:r>
      <w:r>
        <w:t xml:space="preserve"> </w:t>
      </w:r>
      <w:r>
        <w:t xml:space="preserve">frequently recruits statisticians for its research projects on aging populations and chronic disease management.</w:t>
      </w:r>
    </w:p>
    <w:p>
      <w:pPr>
        <w:pStyle w:val="BodyText"/>
      </w:pPr>
      <w:r>
        <w:t xml:space="preserve">Professional networks like the</w:t>
      </w:r>
      <w:r>
        <w:t xml:space="preserve"> </w:t>
      </w:r>
      <w:r>
        <w:rPr>
          <w:iCs/>
          <w:i/>
        </w:rPr>
        <w:t xml:space="preserve">German Statistical Society (Deutsche Statistische Gesellschaft)</w:t>
      </w:r>
      <w:r>
        <w:t xml:space="preserve"> </w:t>
      </w:r>
      <w:r>
        <w:t xml:space="preserve">also provide platforms for knowledge exchange. Annual conferences in Berlin often feature case studies on how statistical methodologies are applied to local challenges, such as housing shortages or public safety analytics.</w:t>
      </w:r>
    </w:p>
    <w:bookmarkEnd w:id="23"/>
    <w:bookmarkStart w:id="24" w:name="case-studies-statisticians-in-action"/>
    <w:p>
      <w:pPr>
        <w:pStyle w:val="Heading2"/>
      </w:pPr>
      <w:r>
        <w:t xml:space="preserve">Case Studies: Statisticians in Action</w:t>
      </w:r>
    </w:p>
    <w:p>
      <w:pPr>
        <w:pStyle w:val="FirstParagraph"/>
      </w:pPr>
      <w:r>
        <w:rPr>
          <w:bCs/>
          <w:b/>
        </w:rPr>
        <w:t xml:space="preserve">Case Study 1: Public Health Surveillance</w:t>
      </w:r>
      <w:r>
        <w:br/>
      </w:r>
      <w:r>
        <w:t xml:space="preserve">During the COVID-19 pandemic, statisticians in Berlin were critical to modeling infection rates and evaluating the effectiveness of lockdown measures. A report by</w:t>
      </w:r>
      <w:r>
        <w:t xml:space="preserve"> </w:t>
      </w:r>
      <w:r>
        <w:rPr>
          <w:iCs/>
          <w:i/>
        </w:rPr>
        <w:t xml:space="preserve">Koch &amp; Rödel (2023)</w:t>
      </w:r>
      <w:r>
        <w:t xml:space="preserve"> </w:t>
      </w:r>
      <w:r>
        <w:t xml:space="preserve">details how teams from Charité – Universitätsmedizin Berlin used statistical simulations to predict hospital capacity needs, ultimately saving lives through data-driven resource allocation.</w:t>
      </w:r>
    </w:p>
    <w:p>
      <w:pPr>
        <w:pStyle w:val="BodyText"/>
      </w:pPr>
      <w:r>
        <w:rPr>
          <w:bCs/>
          <w:b/>
        </w:rPr>
        <w:t xml:space="preserve">Case Study 2: Economic Forecasting</w:t>
      </w:r>
      <w:r>
        <w:br/>
      </w:r>
      <w:r>
        <w:t xml:space="preserve">Statisticians at the</w:t>
      </w:r>
      <w:r>
        <w:t xml:space="preserve"> </w:t>
      </w:r>
      <w:r>
        <w:rPr>
          <w:iCs/>
          <w:i/>
        </w:rPr>
        <w:t xml:space="preserve">Berlin Institute for Economics and International Law (BILR)</w:t>
      </w:r>
      <w:r>
        <w:t xml:space="preserve"> </w:t>
      </w:r>
      <w:r>
        <w:t xml:space="preserve">developed economic forecasting models that incorporated social media sentiment analysis and trade data. These models helped local governments prepare for post-pandemic recovery by identifying sectors likely to rebound first, as noted in a 2021 study by</w:t>
      </w:r>
      <w:r>
        <w:t xml:space="preserve"> </w:t>
      </w:r>
      <w:r>
        <w:rPr>
          <w:iCs/>
          <w:i/>
        </w:rPr>
        <w:t xml:space="preserve">Döring &amp; Hartmann</w:t>
      </w:r>
      <w:r>
        <w:t xml:space="preserve">.</w:t>
      </w:r>
    </w:p>
    <w:bookmarkEnd w:id="24"/>
    <w:bookmarkStart w:id="25" w:name="Xc873692b6c89d2a78fdfb1ee02efb6d6bd26755"/>
    <w:p>
      <w:pPr>
        <w:pStyle w:val="Heading2"/>
      </w:pPr>
      <w:r>
        <w:t xml:space="preserve">Conclusion: The Future of Statisticians in Berlin</w:t>
      </w:r>
    </w:p>
    <w:p>
      <w:pPr>
        <w:pStyle w:val="FirstParagraph"/>
      </w:pPr>
      <w:r>
        <w:t xml:space="preserve">The literature reviewed here underscores the indispensable role of statisticians in shaping the future of</w:t>
      </w:r>
      <w:r>
        <w:t xml:space="preserve"> </w:t>
      </w:r>
      <w:r>
        <w:rPr>
          <w:bCs/>
          <w:b/>
        </w:rPr>
        <w:t xml:space="preserve">Germany Berlin</w:t>
      </w:r>
      <w:r>
        <w:t xml:space="preserve">. From historical reconciliation to modern challenges like climate change and digitalization, their work continues to bridge theory and practice. As Berlin evolves into a global leader in innovation and sustainability, statisticians will remain central to unlocking insights from data that inform policy, drive economic growth, and enhance quality of life.</w:t>
      </w:r>
    </w:p>
    <w:p>
      <w:pPr>
        <w:pStyle w:val="BodyText"/>
      </w:pPr>
      <w:r>
        <w:t xml:space="preserve">Future research should focus on how emerging technologies—such as quantum computing or blockchain—might further transform statistical methodologies. Additionally, there is a need for more studies on the socio-cultural dimensions of data collection in Berlin's diverse communities. By addressing these gaps, the field of statistics will continue to thrive as a cornerstone of</w:t>
      </w:r>
      <w:r>
        <w:t xml:space="preserve"> </w:t>
      </w:r>
      <w:r>
        <w:rPr>
          <w:bCs/>
          <w:b/>
        </w:rPr>
        <w:t xml:space="preserve">Germany Berlin</w:t>
      </w:r>
      <w:r>
        <w:t xml:space="preserve">'s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Germany Berlin</dc:title>
  <dc:creator/>
  <dc:language>en</dc:language>
  <cp:keywords/>
  <dcterms:created xsi:type="dcterms:W3CDTF">2026-07-21T09:49:44Z</dcterms:created>
  <dcterms:modified xsi:type="dcterms:W3CDTF">2026-07-21T09:49:44Z</dcterms:modified>
</cp:coreProperties>
</file>

<file path=docProps/custom.xml><?xml version="1.0" encoding="utf-8"?>
<Properties xmlns="http://schemas.openxmlformats.org/officeDocument/2006/custom-properties" xmlns:vt="http://schemas.openxmlformats.org/officeDocument/2006/docPropsVTypes"/>
</file>