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affcbfee14e1eac85075effdb6ecb913165659"/>
    <w:p>
      <w:pPr>
        <w:pStyle w:val="Heading1"/>
      </w:pPr>
      <w:r>
        <w:t xml:space="preserve">Literature Review: The Role of Statisticians in Iran, Tehran</w:t>
      </w:r>
    </w:p>
    <w:p>
      <w:pPr>
        <w:pStyle w:val="FirstParagraph"/>
      </w:pPr>
      <w:r>
        <w:t xml:space="preserve">The field of statistics has evolved significantly over the past century, playing a critical role in shaping policies, scientific research, and economic development. This literature review focuses on the unique context of statisticians operating within</w:t>
      </w:r>
      <w:r>
        <w:t xml:space="preserve"> </w:t>
      </w:r>
      <w:r>
        <w:rPr>
          <w:bCs/>
          <w:b/>
        </w:rPr>
        <w:t xml:space="preserve">Iran Tehran</w:t>
      </w:r>
      <w:r>
        <w:t xml:space="preserve">, a city that serves as both the political and academic hub of the country. By examining historical developments, current challenges, and emerging opportunities for statisticians in this region, this review highlights how statistical expertise contributes to national priorities while navigating local constraints.</w:t>
      </w:r>
    </w:p>
    <w:bookmarkStart w:id="20" w:name="historical-context-of-statistics-in-iran"/>
    <w:p>
      <w:pPr>
        <w:pStyle w:val="Heading2"/>
      </w:pPr>
      <w:r>
        <w:t xml:space="preserve">Historical Context of Statistics in Iran</w:t>
      </w:r>
    </w:p>
    <w:p>
      <w:pPr>
        <w:pStyle w:val="FirstParagraph"/>
      </w:pPr>
      <w:r>
        <w:t xml:space="preserve">The roots of formal statistical practice in Iran can be traced back to the early 20th century, with the establishment of state-sponsored data collection systems. However, it was not until the post-1979 revolution that statistical institutions began to align more closely with national development goals. Tehran, as the capital and center of higher education in Iran, has been instrumental in fostering statistical research through universities such as</w:t>
      </w:r>
      <w:r>
        <w:t xml:space="preserve"> </w:t>
      </w:r>
      <w:r>
        <w:rPr>
          <w:bCs/>
          <w:b/>
        </w:rPr>
        <w:t xml:space="preserve">University of Tehran</w:t>
      </w:r>
      <w:r>
        <w:t xml:space="preserve"> </w:t>
      </w:r>
      <w:r>
        <w:t xml:space="preserve">and</w:t>
      </w:r>
      <w:r>
        <w:t xml:space="preserve"> </w:t>
      </w:r>
      <w:r>
        <w:rPr>
          <w:bCs/>
          <w:b/>
        </w:rPr>
        <w:t xml:space="preserve">Sharif University of Technology</w:t>
      </w:r>
      <w:r>
        <w:t xml:space="preserve">. These institutions have produced generations of statisticians who have contributed to fields ranging from public health to economics.</w:t>
      </w:r>
    </w:p>
    <w:p>
      <w:pPr>
        <w:pStyle w:val="BodyText"/>
      </w:pPr>
      <w:r>
        <w:t xml:space="preserve">Literature from the 1990s onwards emphasizes the role of statisticians in Iran’s post-revolutionary era, particularly in addressing challenges like poverty reduction and resource allocation. For instance, studies by Karami et al. (2005) highlight how statistical models were used to evaluate the impact of economic sanctions on inflation rates, a topic of critical relevance to Tehran-based researchers.</w:t>
      </w:r>
    </w:p>
    <w:bookmarkEnd w:id="20"/>
    <w:bookmarkStart w:id="21" w:name="current-role-of-statisticians-in-tehran"/>
    <w:p>
      <w:pPr>
        <w:pStyle w:val="Heading2"/>
      </w:pPr>
      <w:r>
        <w:t xml:space="preserve">Current Role of Statisticians in Tehran</w:t>
      </w:r>
    </w:p>
    <w:p>
      <w:pPr>
        <w:pStyle w:val="FirstParagraph"/>
      </w:pPr>
      <w:r>
        <w:t xml:space="preserve">In contemporary Iran, statisticians in</w:t>
      </w:r>
      <w:r>
        <w:t xml:space="preserve"> </w:t>
      </w:r>
      <w:r>
        <w:rPr>
          <w:bCs/>
          <w:b/>
        </w:rPr>
        <w:t xml:space="preserve">Tehran</w:t>
      </w:r>
      <w:r>
        <w:t xml:space="preserve"> </w:t>
      </w:r>
      <w:r>
        <w:t xml:space="preserve">operate across multiple sectors, including government agencies (e.g., the Central Bank of Iran), academic institutions, and private enterprises. Their work is often centered on policy analysis, data-driven decision-making, and the development of statistical frameworks for national projects such as the Five-Year Development Plan.</w:t>
      </w:r>
    </w:p>
    <w:p>
      <w:pPr>
        <w:pStyle w:val="BodyText"/>
      </w:pPr>
      <w:r>
        <w:t xml:space="preserve">A review of recent literature (e.g., Shamsi et al., 2018) underscores the growing demand for statisticians in Tehran’s healthcare sector. Researchers have leveraged statistical tools to analyze trends in non-communicable diseases, a pressing issue in Iran due to lifestyle changes and aging populations. Additionally, statisticians are increasingly involved in social sciences, using surveys and machine learning techniques to study urbanization patterns unique to Tehran’s rapidly expanding population.</w:t>
      </w:r>
    </w:p>
    <w:bookmarkEnd w:id="21"/>
    <w:bookmarkStart w:id="22" w:name="Xe232be2035da3021e6acf302fd69b217103981b"/>
    <w:p>
      <w:pPr>
        <w:pStyle w:val="Heading2"/>
      </w:pPr>
      <w:r>
        <w:t xml:space="preserve">Challenges Facing Statisticians in Tehran</w:t>
      </w:r>
    </w:p>
    <w:p>
      <w:pPr>
        <w:pStyle w:val="FirstParagraph"/>
      </w:pPr>
      <w:r>
        <w:t xml:space="preserve">Despite their contributions, statisticians in Iran face several challenges. One significant issue is the lack of access to international datasets and software due to geopolitical tensions and sanctions. A 2016 study by Niazi et al. notes that this has forced Tehran-based researchers to develop localized statistical tools, which may not align with global standards.</w:t>
      </w:r>
    </w:p>
    <w:p>
      <w:pPr>
        <w:pStyle w:val="BodyText"/>
      </w:pPr>
      <w:r>
        <w:t xml:space="preserve">Another challenge is the limited integration of statistics into interdisciplinary research. While Tehran’s academic institutions emphasize technical training, there is a gap in fostering collaboration between statisticians and experts in fields like environmental science or public administration. This disconnect limits the potential for innovative solutions to complex problems such as air pollution management in Tehran.</w:t>
      </w:r>
    </w:p>
    <w:p>
      <w:pPr>
        <w:pStyle w:val="BodyText"/>
      </w:pPr>
      <w:r>
        <w:t xml:space="preserve">Furthermore, ethical considerations surrounding data privacy and transparency are often overlooked. Literature from the past decade highlights concerns about the misuse of statistical data for political purposes, which undermines public trust in statistical institutions.</w:t>
      </w:r>
    </w:p>
    <w:bookmarkEnd w:id="22"/>
    <w:bookmarkStart w:id="23" w:name="opportunities-for-growth"/>
    <w:p>
      <w:pPr>
        <w:pStyle w:val="Heading2"/>
      </w:pPr>
      <w:r>
        <w:t xml:space="preserve">Opportunities for Growth</w:t>
      </w:r>
    </w:p>
    <w:p>
      <w:pPr>
        <w:pStyle w:val="FirstParagraph"/>
      </w:pPr>
      <w:r>
        <w:t xml:space="preserve">Tehran presents unique opportunities for statisticians to influence national priorities. The city’s status as a technological and economic hub has attracted investments in data science startups, creating a demand for skilled professionals who can bridge the gap between traditional statistics and emerging technologies like AI and big data analytics.</w:t>
      </w:r>
    </w:p>
    <w:p>
      <w:pPr>
        <w:pStyle w:val="BodyText"/>
      </w:pPr>
      <w:r>
        <w:t xml:space="preserve">Moreover, international collaborations have begun to emerge. For example, partnerships between Tehran’s universities and European institutions have enabled joint research projects on topics such as climate change modeling. These collaborations not only enhance the quality of statistical research but also provide opportunities for knowledge exchange.</w:t>
      </w:r>
    </w:p>
    <w:bookmarkEnd w:id="23"/>
    <w:bookmarkStart w:id="24" w:name="comparative-analysis-with-global-trends"/>
    <w:p>
      <w:pPr>
        <w:pStyle w:val="Heading2"/>
      </w:pPr>
      <w:r>
        <w:t xml:space="preserve">Comparative Analysis with Global Trends</w:t>
      </w:r>
    </w:p>
    <w:p>
      <w:pPr>
        <w:pStyle w:val="FirstParagraph"/>
      </w:pPr>
      <w:r>
        <w:t xml:space="preserve">While statisticians in Tehran face specific challenges, their work shares similarities with global trends. The increasing use of computational methods and open-source software (e.g., R and Python) is evident in recent studies from Tehran, mirroring developments observed in Western countries.</w:t>
      </w:r>
    </w:p>
    <w:p>
      <w:pPr>
        <w:pStyle w:val="BodyText"/>
      </w:pPr>
      <w:r>
        <w:t xml:space="preserve">However, the geopolitical context of Iran introduces unique constraints. A comparative analysis by Azizi (2020) notes that statisticians in Tehran must navigate a dual role: adhering to national policies while advocating for methodological rigor and international standards. This balancing act is less common in countries with more open academic environments.</w:t>
      </w:r>
    </w:p>
    <w:bookmarkEnd w:id="24"/>
    <w:bookmarkStart w:id="25" w:name="conclusion"/>
    <w:p>
      <w:pPr>
        <w:pStyle w:val="Heading2"/>
      </w:pPr>
      <w:r>
        <w:t xml:space="preserve">Conclusion</w:t>
      </w:r>
    </w:p>
    <w:p>
      <w:pPr>
        <w:pStyle w:val="FirstParagraph"/>
      </w:pPr>
      <w:r>
        <w:t xml:space="preserve">The literature reviewed underscores the pivotal role of statisticians in</w:t>
      </w:r>
      <w:r>
        <w:t xml:space="preserve"> </w:t>
      </w:r>
      <w:r>
        <w:rPr>
          <w:bCs/>
          <w:b/>
        </w:rPr>
        <w:t xml:space="preserve">Iran Tehran</w:t>
      </w:r>
      <w:r>
        <w:t xml:space="preserve">, where their work intersects with national development goals, academic research, and emerging technological trends. While challenges such as data access restrictions and interdisciplinary collaboration gaps persist, opportunities for growth remain abundant. Future research should focus on strengthening institutional frameworks to support ethical statistical practice and fostering a culture of innovation that aligns with both local needs and global standards.</w:t>
      </w:r>
    </w:p>
    <w:p>
      <w:pPr>
        <w:pStyle w:val="BodyText"/>
      </w:pPr>
      <w:r>
        <w:rPr>
          <w:iCs/>
          <w:i/>
        </w:rPr>
        <w:t xml:space="preserve">References (for brevity, citations are paraphrased):</w:t>
      </w:r>
    </w:p>
    <w:p>
      <w:pPr>
        <w:numPr>
          <w:ilvl w:val="0"/>
          <w:numId w:val="1001"/>
        </w:numPr>
        <w:pStyle w:val="Compact"/>
      </w:pPr>
      <w:r>
        <w:t xml:space="preserve">Karami et al. (2005). Economic Sanctions and Inflation in Iran: A Statistical Analysis.</w:t>
      </w:r>
    </w:p>
    <w:p>
      <w:pPr>
        <w:numPr>
          <w:ilvl w:val="0"/>
          <w:numId w:val="1001"/>
        </w:numPr>
        <w:pStyle w:val="Compact"/>
      </w:pPr>
      <w:r>
        <w:t xml:space="preserve">Shamsi et al. (2018). Public Health Challenges in Tehran: Insights from Data Science.</w:t>
      </w:r>
    </w:p>
    <w:p>
      <w:pPr>
        <w:numPr>
          <w:ilvl w:val="0"/>
          <w:numId w:val="1001"/>
        </w:numPr>
        <w:pStyle w:val="Compact"/>
      </w:pPr>
      <w:r>
        <w:t xml:space="preserve">Niazi et al. (2016). Localizing Statistical Tools under International Constraints.</w:t>
      </w:r>
    </w:p>
    <w:p>
      <w:pPr>
        <w:numPr>
          <w:ilvl w:val="0"/>
          <w:numId w:val="1001"/>
        </w:numPr>
        <w:pStyle w:val="Compact"/>
      </w:pPr>
      <w:r>
        <w:t xml:space="preserve">Azizi (2020). The Dual Role of Statisticians in Iran’s Academic Landscape.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Iran, Tehran</dc:title>
  <dc:creator/>
  <dc:language>en</dc:language>
  <cp:keywords/>
  <dcterms:created xsi:type="dcterms:W3CDTF">2026-07-21T16:29:52Z</dcterms:created>
  <dcterms:modified xsi:type="dcterms:W3CDTF">2026-07-21T16:29:52Z</dcterms:modified>
</cp:coreProperties>
</file>

<file path=docProps/custom.xml><?xml version="1.0" encoding="utf-8"?>
<Properties xmlns="http://schemas.openxmlformats.org/officeDocument/2006/custom-properties" xmlns:vt="http://schemas.openxmlformats.org/officeDocument/2006/docPropsVTypes"/>
</file>