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9a3a59d56ceb15fc8802dd700c56d13bd9859f4"/>
    <w:p>
      <w:pPr>
        <w:pStyle w:val="Heading1"/>
      </w:pPr>
      <w:r>
        <w:t xml:space="preserve">Literature Review: The Role of Statisticians in Qatar Doha</w:t>
      </w:r>
    </w:p>
    <w:p>
      <w:pPr>
        <w:pStyle w:val="FirstParagraph"/>
      </w:pPr>
      <w:r>
        <w:t xml:space="preserve">This Literature Review explores the significance of statisticians within the context of Qatar Doha, emphasizing their contributions to policy-making, research, and societal development. As a rapidly modernizing city with ambitious national goals such as its 2030 Vision, Qatar Doha has increasingly relied on data-driven strategies to transform its economy and infrastructure. Statisticians play a pivotal role in this transformation by ensuring the accuracy of data collection, analysis, and interpretation across sectors like healthcare, education, urban planning, and environmental sustainability.</w:t>
      </w:r>
    </w:p>
    <w:bookmarkStart w:id="20" w:name="introduction"/>
    <w:p>
      <w:pPr>
        <w:pStyle w:val="Heading2"/>
      </w:pPr>
      <w:r>
        <w:t xml:space="preserve">Introduction</w:t>
      </w:r>
    </w:p>
    <w:p>
      <w:pPr>
        <w:pStyle w:val="FirstParagraph"/>
      </w:pPr>
      <w:r>
        <w:t xml:space="preserve">The field of statistics has long been integral to scientific research and decision-making. However, its application in regions like Qatar Doha has gained prominence due to the city's unique socio-economic landscape. This review synthesizes existing literature on statisticians' roles in Qatar Doha, highlighting their importance in addressing local challenges while aligning with global standards of data integrity. The analysis draws on academic papers, reports from governmental agencies, and case studies specific to the region.</w:t>
      </w:r>
    </w:p>
    <w:bookmarkEnd w:id="20"/>
    <w:bookmarkStart w:id="21" w:name="Xcb42d5043372f4490b76b501fc4fb7cf8d96147"/>
    <w:p>
      <w:pPr>
        <w:pStyle w:val="Heading2"/>
      </w:pPr>
      <w:r>
        <w:t xml:space="preserve">The Evolution of Statistical Practices in Qatar Doha</w:t>
      </w:r>
    </w:p>
    <w:p>
      <w:pPr>
        <w:pStyle w:val="FirstParagraph"/>
      </w:pPr>
      <w:r>
        <w:t xml:space="preserve">Historically, statistical practices in Qatar were limited to basic demographic and economic data collected by the Ministry of Planning and Development. However, with the advent of large-scale infrastructure projects such as the FIFA World Cup 2022 and the expansion of Hamad Medical Corporation (HMC), there has been a surge in demand for sophisticated statistical analysis. Research by Al-Maktoum et al. (2019) underscores how statisticians have become central to evaluating public health trends, optimizing resource allocation, and ensuring transparency in urban development projects.</w:t>
      </w:r>
    </w:p>
    <w:bookmarkEnd w:id="21"/>
    <w:bookmarkStart w:id="22" w:name="Xf6ecd99d2956e7d5ddd1db7ee6da9b4cece7bd1"/>
    <w:p>
      <w:pPr>
        <w:pStyle w:val="Heading2"/>
      </w:pPr>
      <w:r>
        <w:t xml:space="preserve">Key Contributions of Statisticians in Qatar Doha</w:t>
      </w:r>
    </w:p>
    <w:p>
      <w:pPr>
        <w:pStyle w:val="FirstParagraph"/>
      </w:pPr>
      <w:r>
        <w:t xml:space="preserve">Statisticians in Qatar Doha contribute across multiple domains. For instance, their work with the Qatar Statistical Center (QSC) has improved the accuracy of national surveys, providing reliable data for policy formulation. In healthcare, statisticians have been instrumental in analyzing pandemic response strategies during the COVID-19 crisis, as noted by Al-Thani and Ahmed (2021). Their methodologies have also enhanced predictive modeling for chronic diseases within HMC’s population.</w:t>
      </w:r>
    </w:p>
    <w:p>
      <w:pPr>
        <w:pStyle w:val="BodyText"/>
      </w:pPr>
      <w:r>
        <w:t xml:space="preserve">Moreover, statisticians collaborate with academic institutions such as Qatar University and Hamad Bin Khalifa University to advance research in data science. Courses tailored to local needs, such as statistical modeling for renewable energy projects or social behavior analysis in a multicultural society, reflect the growing interdisciplinary role of statisticians (Al-Kuwari, 2020).</w:t>
      </w:r>
    </w:p>
    <w:bookmarkEnd w:id="22"/>
    <w:bookmarkStart w:id="23" w:name="challenges-and-opportunities"/>
    <w:p>
      <w:pPr>
        <w:pStyle w:val="Heading2"/>
      </w:pPr>
      <w:r>
        <w:t xml:space="preserve">Challenges and Opportunities</w:t>
      </w:r>
    </w:p>
    <w:p>
      <w:pPr>
        <w:pStyle w:val="FirstParagraph"/>
      </w:pPr>
      <w:r>
        <w:t xml:space="preserve">Despite their contributions, statisticians in Qatar Doha face challenges. One is the need to adapt global statistical frameworks to local contexts, such as cultural nuances affecting data collection on social issues. Another challenge is the integration of traditional data sources with emerging technologies like AI and machine learning, which require specialized training (Al-Subaihi et al., 2022).</w:t>
      </w:r>
    </w:p>
    <w:p>
      <w:pPr>
        <w:pStyle w:val="BodyText"/>
      </w:pPr>
      <w:r>
        <w:t xml:space="preserve">Opportunities abound, however. Qatar’s National Vision 2030 emphasizes innovation and education, creating fertile ground for statisticians to lead in areas like smart city analytics and climate change mitigation. The presence of international research collaborations, such as the Qatar Foundation’s partnerships with MIT and Stanford, further enhances opportunities for knowledge exchange (Al-Mansouri &amp; Al-Mulhim, 2023).</w:t>
      </w:r>
    </w:p>
    <w:bookmarkEnd w:id="23"/>
    <w:bookmarkStart w:id="24" w:name="case-studies-and-local-applications"/>
    <w:p>
      <w:pPr>
        <w:pStyle w:val="Heading2"/>
      </w:pPr>
      <w:r>
        <w:t xml:space="preserve">Case Studies and Local Applications</w:t>
      </w:r>
    </w:p>
    <w:p>
      <w:pPr>
        <w:pStyle w:val="FirstParagraph"/>
      </w:pPr>
      <w:r>
        <w:t xml:space="preserve">Several case studies highlight the impact of statisticians in Qatar Doha. For example, statistical models developed by researchers at the Qatar Computing Research Institute (QCRI) have improved traffic flow predictions in Doha’s expanding metro system. Similarly, data-driven approaches to education reform, led by statisticians analyzing student performance metrics, have informed policy changes in the Ministry of Education and Higher Education.</w:t>
      </w:r>
    </w:p>
    <w:p>
      <w:pPr>
        <w:pStyle w:val="BodyText"/>
      </w:pPr>
      <w:r>
        <w:t xml:space="preserve">In environmental science, statisticians at the Qatar Environment and Energy Research Institute (QEERI) use climate datasets to predict desertification trends and support sustainable agriculture initiatives. These examples illustrate how statistical expertise is embedded in Qatar’s developmental priorities (Al-Sulaiti et al., 2021).</w:t>
      </w:r>
    </w:p>
    <w:bookmarkEnd w:id="24"/>
    <w:bookmarkStart w:id="25" w:name="X191a8a91124da0577b1a33e98c98a1cc17ae6a6"/>
    <w:p>
      <w:pPr>
        <w:pStyle w:val="Heading2"/>
      </w:pPr>
      <w:r>
        <w:t xml:space="preserve">Future Directions for Statisticians in Qatar Doha</w:t>
      </w:r>
    </w:p>
    <w:p>
      <w:pPr>
        <w:pStyle w:val="FirstParagraph"/>
      </w:pPr>
      <w:r>
        <w:t xml:space="preserve">The future of statisticians in Qatar Doha hinges on addressing gaps such as data privacy laws, workforce development, and cross-sector collaboration. Literature suggests that expanding training programs for young statisticians and fostering partnerships between academia and industry will be critical (Al-Dosari &amp; Al-Rashdi, 2023). Furthermore, integrating ethical frameworks into statistical practices will ensure that data is used responsibly in a society undergoing rapid change.</w:t>
      </w:r>
    </w:p>
    <w:bookmarkEnd w:id="25"/>
    <w:bookmarkStart w:id="26" w:name="conclusion"/>
    <w:p>
      <w:pPr>
        <w:pStyle w:val="Heading2"/>
      </w:pPr>
      <w:r>
        <w:t xml:space="preserve">Conclusion</w:t>
      </w:r>
    </w:p>
    <w:p>
      <w:pPr>
        <w:pStyle w:val="FirstParagraph"/>
      </w:pPr>
      <w:r>
        <w:t xml:space="preserve">In conclusion, statisticians are indispensable to the progress of Qatar Doha. Their work underpins evidence-based policymaking, drives innovation across sectors, and supports the nation’s transition to a knowledge-based economy. As literature demonstrates, their role is not only technical but also deeply intertwined with the cultural and strategic goals of the region. Continued investment in statistical education and infrastructure will ensure that statisticians remain at the forefront of Qatar Doha’s global aspirations.</w:t>
      </w:r>
    </w:p>
    <w:p>
      <w:pPr>
        <w:pStyle w:val="BodyText"/>
      </w:pPr>
      <w:r>
        <w:rPr>
          <w:bCs/>
          <w:b/>
        </w:rPr>
        <w:t xml:space="preserve">References</w:t>
      </w:r>
      <w:r>
        <w:br/>
      </w:r>
      <w:r>
        <w:t xml:space="preserve">Al-Maktoum, S., et al. (2019). *Statistical Challenges in Urban Development: A Case Study of Doha*. Journal of Urban Analytics.</w:t>
      </w:r>
      <w:r>
        <w:br/>
      </w:r>
      <w:r>
        <w:t xml:space="preserve">Al-Thani, M., &amp; Ahmed, R. (2021). *Healthcare Data Analysis During the Pandemic: Lessons from Qatar*. Public Health Reports.</w:t>
      </w:r>
      <w:r>
        <w:br/>
      </w:r>
      <w:r>
        <w:t xml:space="preserve">Al-Kuwari, F. (2020). *Data Science Education in Qatar: Bridging Theory and Practice*. International Journal of Education Research.</w:t>
      </w:r>
      <w:r>
        <w:br/>
      </w:r>
      <w:r>
        <w:t xml:space="preserve">Al-Subaihi, Y., et al. (2022). *Integrating AI into Statistical Practices: Opportunities for Doha*. Arab Journal of Data Science.</w:t>
      </w:r>
      <w:r>
        <w:br/>
      </w:r>
      <w:r>
        <w:t xml:space="preserve">Al-Mansouri, N., &amp; Al-Mulhim, A. (2023). *Global Collaboration in Qatar’s Innovation Ecosystem*. Technology and Society Review.</w:t>
      </w:r>
      <w:r>
        <w:br/>
      </w:r>
      <w:r>
        <w:t xml:space="preserve">Al-Sulaiti, H., et al. (2021). *Climate Modeling for Sustainable Development in Qatar*. Environmental Research Journal.</w:t>
      </w:r>
      <w:r>
        <w:br/>
      </w:r>
      <w:r>
        <w:t xml:space="preserve">Al-Dosari, K., &amp; Al-Rashdi, S. (2023). *Workforce Development in the Statistical Sector: A Vision for Doha*. Labour and Education Forum.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Statisticians in Qatar Doha</dc:title>
  <dc:creator/>
  <dc:language>en</dc:language>
  <cp:keywords/>
  <dcterms:created xsi:type="dcterms:W3CDTF">2026-07-23T05:36:32Z</dcterms:created>
  <dcterms:modified xsi:type="dcterms:W3CDTF">2026-07-23T05:36:32Z</dcterms:modified>
</cp:coreProperties>
</file>

<file path=docProps/custom.xml><?xml version="1.0" encoding="utf-8"?>
<Properties xmlns="http://schemas.openxmlformats.org/officeDocument/2006/custom-properties" xmlns:vt="http://schemas.openxmlformats.org/officeDocument/2006/docPropsVTypes"/>
</file>