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95d56e0872d9268ed55f35d4df79ed45af7ac95"/>
    <w:p>
      <w:pPr>
        <w:pStyle w:val="Heading1"/>
      </w:pPr>
      <w:r>
        <w:t xml:space="preserve">Literature Review: The Role of Statisticians in Saudi Arabia, Riyadh</w:t>
      </w:r>
    </w:p>
    <w:p>
      <w:pPr>
        <w:pStyle w:val="FirstParagraph"/>
      </w:pPr>
      <w:r>
        <w:t xml:space="preserve">This literature review explores the evolving role of statisticians within the context of Saudi Arabia’s capital, Riyadh. As a hub for economic and technological innovation under Vision 2030, Riyadh has become a focal point for data-driven decision-making across public and private sectors. This document synthesizes existing academic and professional literature to highlight the significance of statisticians in shaping policy, advancing research, and addressing societal challenges in Saudi Arabia’s capital.</w:t>
      </w:r>
    </w:p>
    <w:bookmarkStart w:id="20" w:name="Xa9f762b90615455a197ba31c363f16c4fb49e5e"/>
    <w:p>
      <w:pPr>
        <w:pStyle w:val="Heading2"/>
      </w:pPr>
      <w:r>
        <w:t xml:space="preserve">1. Introduction: The Context of Statistics in Saudi Arabia</w:t>
      </w:r>
    </w:p>
    <w:p>
      <w:pPr>
        <w:pStyle w:val="FirstParagraph"/>
      </w:pPr>
      <w:r>
        <w:t xml:space="preserve">Saudi Arabia has undergone a transformative shift over the past decade, driven by Vision 2030—a comprehensive plan to diversify the economy and reduce dependence on oil. At the heart of this transformation lies data analytics and statistical methodologies, which are critical for informed governance. Riyadh, as the political, economic, and cultural center of Saudi Arabia, has emerged as a key location for statistical research and application.</w:t>
      </w:r>
    </w:p>
    <w:p>
      <w:pPr>
        <w:pStyle w:val="BodyText"/>
      </w:pPr>
      <w:r>
        <w:t xml:space="preserve">Statisticians in Riyadh contribute to various domains such as public health (e.g., pandemic response), urban planning (e.g., infrastructure development), and financial services (e.g., fintech innovation). Their work is foundational to the Kingdom’s strategic initiatives, ensuring data accuracy, reliability, and relevance for decision-makers.</w:t>
      </w:r>
    </w:p>
    <w:bookmarkEnd w:id="20"/>
    <w:bookmarkStart w:id="21" w:name="X89a3728cea651b9d508f994f263dd374d0de356"/>
    <w:p>
      <w:pPr>
        <w:pStyle w:val="Heading2"/>
      </w:pPr>
      <w:r>
        <w:t xml:space="preserve">2. Historical Development of Statistics in Saudi Arabia</w:t>
      </w:r>
    </w:p>
    <w:p>
      <w:pPr>
        <w:pStyle w:val="FirstParagraph"/>
      </w:pPr>
      <w:r>
        <w:t xml:space="preserve">The field of statistics in Saudi Arabia has evolved significantly since the 1970s, with early efforts focused on national census and economic planning. The General Authority for Statistics (GASTAT), established under the Ministry of Commerce and Investment, has played a pivotal role in collecting and analyzing socio-economic data nationwide. However, Riyadh’s unique position as a metropolitan center has necessitated specialized statistical expertise to address urban-specific challenges.</w:t>
      </w:r>
    </w:p>
    <w:p>
      <w:pPr>
        <w:pStyle w:val="BodyText"/>
      </w:pPr>
      <w:r>
        <w:t xml:space="preserve">Academic institutions in Riyadh, such as King Saud University and Princess Nourah Bint Abdulrahman University, have contributed to the growth of statistical education. These institutions offer undergraduate and postgraduate programs in statistics, data science, and related fields, fostering a pipeline of professionals equipped to meet the Kingdom’s demands.</w:t>
      </w:r>
    </w:p>
    <w:bookmarkEnd w:id="21"/>
    <w:bookmarkStart w:id="22" w:name="X0630a94ab1cd079524c24467dbbcc5168fcee83"/>
    <w:p>
      <w:pPr>
        <w:pStyle w:val="Heading2"/>
      </w:pPr>
      <w:r>
        <w:t xml:space="preserve">3. The Role of Statisticians in Riyadh: A Multifaceted Contribution</w:t>
      </w:r>
    </w:p>
    <w:p>
      <w:pPr>
        <w:pStyle w:val="FirstParagraph"/>
      </w:pPr>
      <w:r>
        <w:t xml:space="preserve">Statisticians in Riyadh operate across multiple sectors, each requiring tailored analytical approaches:</w:t>
      </w:r>
    </w:p>
    <w:p>
      <w:pPr>
        <w:numPr>
          <w:ilvl w:val="0"/>
          <w:numId w:val="1001"/>
        </w:numPr>
        <w:pStyle w:val="Compact"/>
      </w:pPr>
      <w:r>
        <w:rPr>
          <w:bCs/>
          <w:b/>
        </w:rPr>
        <w:t xml:space="preserve">Economic Planning:</w:t>
      </w:r>
      <w:r>
        <w:t xml:space="preserve"> </w:t>
      </w:r>
      <w:r>
        <w:t xml:space="preserve">Statisticians support Saudi Arabia’s National Transformation Program by modeling economic growth scenarios and evaluating the impact of policies such as value-added tax (VAT) implementation and public-private partnerships.</w:t>
      </w:r>
    </w:p>
    <w:p>
      <w:pPr>
        <w:numPr>
          <w:ilvl w:val="0"/>
          <w:numId w:val="1001"/>
        </w:numPr>
        <w:pStyle w:val="Compact"/>
      </w:pPr>
      <w:r>
        <w:rPr>
          <w:bCs/>
          <w:b/>
        </w:rPr>
        <w:t xml:space="preserve">Public Health:</w:t>
      </w:r>
      <w:r>
        <w:t xml:space="preserve"> </w:t>
      </w:r>
      <w:r>
        <w:t xml:space="preserve">During the COVID-19 pandemic, statisticians in Riyadh were instrumental in forecasting infection trends, allocating medical resources, and communicating risk assessments to both government agencies and the public.</w:t>
      </w:r>
    </w:p>
    <w:p>
      <w:pPr>
        <w:numPr>
          <w:ilvl w:val="0"/>
          <w:numId w:val="1001"/>
        </w:numPr>
        <w:pStyle w:val="Compact"/>
      </w:pPr>
      <w:r>
        <w:rPr>
          <w:bCs/>
          <w:b/>
        </w:rPr>
        <w:t xml:space="preserve">Urban Development:</w:t>
      </w:r>
      <w:r>
        <w:t xml:space="preserve"> </w:t>
      </w:r>
      <w:r>
        <w:t xml:space="preserve">As Riyadh expands rapidly through projects like NEOM and Diriyah Gateway, statisticians contribute to spatial analysis, traffic modeling, and environmental impact assessments.</w:t>
      </w:r>
    </w:p>
    <w:p>
      <w:pPr>
        <w:numPr>
          <w:ilvl w:val="0"/>
          <w:numId w:val="1001"/>
        </w:numPr>
        <w:pStyle w:val="Compact"/>
      </w:pPr>
      <w:r>
        <w:rPr>
          <w:bCs/>
          <w:b/>
        </w:rPr>
        <w:t xml:space="preserve">Educational Research:</w:t>
      </w:r>
      <w:r>
        <w:t xml:space="preserve"> </w:t>
      </w:r>
      <w:r>
        <w:t xml:space="preserve">Statistical methods are employed in evaluating the effectiveness of educational reforms under Vision 2030, including the integration of technology in classrooms and student performance metrics.</w:t>
      </w:r>
    </w:p>
    <w:p>
      <w:pPr>
        <w:pStyle w:val="FirstParagraph"/>
      </w:pPr>
      <w:r>
        <w:t xml:space="preserve">These examples underscore the interdisciplinary nature of a statistician’s work, which bridges theoretical knowledge with practical applications to drive progress.</w:t>
      </w:r>
    </w:p>
    <w:bookmarkEnd w:id="22"/>
    <w:bookmarkStart w:id="23" w:name="X97d80b52ba0bf3c55f26e69ca98098fccda400b"/>
    <w:p>
      <w:pPr>
        <w:pStyle w:val="Heading2"/>
      </w:pPr>
      <w:r>
        <w:t xml:space="preserve">4. Research Contributions from Riyadh-Based Statisticians</w:t>
      </w:r>
    </w:p>
    <w:p>
      <w:pPr>
        <w:pStyle w:val="FirstParagraph"/>
      </w:pPr>
      <w:r>
        <w:t xml:space="preserve">Riyadh has become a center for statistical innovation, with researchers publishing in high-impact journals and participating in global conferences. Key areas of focus include:</w:t>
      </w:r>
    </w:p>
    <w:p>
      <w:pPr>
        <w:numPr>
          <w:ilvl w:val="0"/>
          <w:numId w:val="1002"/>
        </w:numPr>
        <w:pStyle w:val="Compact"/>
      </w:pPr>
      <w:r>
        <w:rPr>
          <w:bCs/>
          <w:b/>
        </w:rPr>
        <w:t xml:space="preserve">Data Privacy and Ethics:</w:t>
      </w:r>
      <w:r>
        <w:t xml:space="preserve"> </w:t>
      </w:r>
      <w:r>
        <w:t xml:space="preserve">Statisticians in Riyadh are addressing challenges related to data anonymization and ethical considerations in public health studies.</w:t>
      </w:r>
    </w:p>
    <w:p>
      <w:pPr>
        <w:numPr>
          <w:ilvl w:val="0"/>
          <w:numId w:val="1002"/>
        </w:numPr>
        <w:pStyle w:val="Compact"/>
      </w:pPr>
      <w:r>
        <w:rPr>
          <w:bCs/>
          <w:b/>
        </w:rPr>
        <w:t xml:space="preserve">Machine Learning Integration:</w:t>
      </w:r>
      <w:r>
        <w:t xml:space="preserve"> </w:t>
      </w:r>
      <w:r>
        <w:t xml:space="preserve">The fusion of statistical modeling with machine learning techniques has enabled predictive analytics for sectors like energy management and smart city planning.</w:t>
      </w:r>
    </w:p>
    <w:p>
      <w:pPr>
        <w:numPr>
          <w:ilvl w:val="0"/>
          <w:numId w:val="1002"/>
        </w:numPr>
        <w:pStyle w:val="Compact"/>
      </w:pPr>
      <w:r>
        <w:rPr>
          <w:bCs/>
          <w:b/>
        </w:rPr>
        <w:t xml:space="preserve">Economic Inequality Studies:</w:t>
      </w:r>
      <w:r>
        <w:t xml:space="preserve"> </w:t>
      </w:r>
      <w:r>
        <w:t xml:space="preserve">Research on income distribution, labor market trends, and social welfare programs has informed policies aimed at achieving equitable growth.</w:t>
      </w:r>
    </w:p>
    <w:p>
      <w:pPr>
        <w:pStyle w:val="FirstParagraph"/>
      </w:pPr>
      <w:r>
        <w:t xml:space="preserve">For instance, a 2023 study published in the *Journal of Data Science* highlighted how statisticians in Riyadh collaborated with the Ministry of Health to develop AI-driven models for early detection of non-communicable diseases. Such contributions reflect the Kingdom’s commitment to leveraging data science for public benefit.</w:t>
      </w:r>
    </w:p>
    <w:bookmarkEnd w:id="23"/>
    <w:bookmarkStart w:id="24" w:name="Xc899c00289d306ee80eae4d56a45abb3bb9e00e"/>
    <w:p>
      <w:pPr>
        <w:pStyle w:val="Heading2"/>
      </w:pPr>
      <w:r>
        <w:t xml:space="preserve">5. Challenges and Opportunities for Statisticians in Riyadh</w:t>
      </w:r>
    </w:p>
    <w:p>
      <w:pPr>
        <w:pStyle w:val="FirstParagraph"/>
      </w:pPr>
      <w:r>
        <w:t xml:space="preserve">Despite progress, statisticians in Riyadh face challenges such as:</w:t>
      </w:r>
    </w:p>
    <w:p>
      <w:pPr>
        <w:numPr>
          <w:ilvl w:val="0"/>
          <w:numId w:val="1003"/>
        </w:numPr>
        <w:pStyle w:val="Compact"/>
      </w:pPr>
      <w:r>
        <w:rPr>
          <w:bCs/>
          <w:b/>
        </w:rPr>
        <w:t xml:space="preserve">Data Accessibility:</w:t>
      </w:r>
      <w:r>
        <w:t xml:space="preserve"> </w:t>
      </w:r>
      <w:r>
        <w:t xml:space="preserve">Fragmented data silos across government agencies can hinder comprehensive analysis.</w:t>
      </w:r>
    </w:p>
    <w:p>
      <w:pPr>
        <w:numPr>
          <w:ilvl w:val="0"/>
          <w:numId w:val="1003"/>
        </w:numPr>
        <w:pStyle w:val="Compact"/>
      </w:pPr>
      <w:r>
        <w:rPr>
          <w:bCs/>
          <w:b/>
        </w:rPr>
        <w:t xml:space="preserve">Cultural Contexts:</w:t>
      </w:r>
      <w:r>
        <w:t xml:space="preserve"> </w:t>
      </w:r>
      <w:r>
        <w:t xml:space="preserve">Adapting statistical models to reflect the unique socio-cultural dynamics of Saudi Arabia requires sensitivity and localized expertise.</w:t>
      </w:r>
    </w:p>
    <w:p>
      <w:pPr>
        <w:numPr>
          <w:ilvl w:val="0"/>
          <w:numId w:val="1003"/>
        </w:numPr>
        <w:pStyle w:val="Compact"/>
      </w:pPr>
      <w:r>
        <w:rPr>
          <w:bCs/>
          <w:b/>
        </w:rPr>
        <w:t xml:space="preserve">Talent Retention:</w:t>
      </w:r>
      <w:r>
        <w:t xml:space="preserve"> </w:t>
      </w:r>
      <w:r>
        <w:t xml:space="preserve">While Riyadh attracts global talent, retaining skilled professionals in a competitive market remains a concern.</w:t>
      </w:r>
    </w:p>
    <w:p>
      <w:pPr>
        <w:pStyle w:val="FirstParagraph"/>
      </w:pPr>
      <w:r>
        <w:t xml:space="preserve">Opportunities abound, however. Vision 2030’s emphasis on digital transformation has created demand for statisticians specializing in big data analytics and cloud computing. Additionally, the establishment of innovation hubs like the Riyadh Technology Valley provides platforms for collaboration between academia, industry, and government.</w:t>
      </w:r>
    </w:p>
    <w:bookmarkEnd w:id="24"/>
    <w:bookmarkStart w:id="25" w:name="X51ff66693b2ad9f875c0a5d1af07bf6cfbfc9ef"/>
    <w:p>
      <w:pPr>
        <w:pStyle w:val="Heading2"/>
      </w:pPr>
      <w:r>
        <w:t xml:space="preserve">6. The Future of Statisticians in Riyadh: Strategic Recommendations</w:t>
      </w:r>
    </w:p>
    <w:p>
      <w:pPr>
        <w:pStyle w:val="FirstParagraph"/>
      </w:pPr>
      <w:r>
        <w:t xml:space="preserve">To strengthen the role of statisticians in Saudi Arabia’s capital:</w:t>
      </w:r>
    </w:p>
    <w:p>
      <w:pPr>
        <w:numPr>
          <w:ilvl w:val="0"/>
          <w:numId w:val="1004"/>
        </w:numPr>
        <w:pStyle w:val="Compact"/>
      </w:pPr>
      <w:r>
        <w:rPr>
          <w:bCs/>
          <w:b/>
        </w:rPr>
        <w:t xml:space="preserve">Investment in Education:</w:t>
      </w:r>
      <w:r>
        <w:t xml:space="preserve"> </w:t>
      </w:r>
      <w:r>
        <w:t xml:space="preserve">Expanding interdisciplinary programs that combine statistics with fields like computer science, public policy, and environmental studies will enhance graduates’ versatility.</w:t>
      </w:r>
    </w:p>
    <w:p>
      <w:pPr>
        <w:numPr>
          <w:ilvl w:val="0"/>
          <w:numId w:val="1004"/>
        </w:numPr>
        <w:pStyle w:val="Compact"/>
      </w:pPr>
      <w:r>
        <w:rPr>
          <w:bCs/>
          <w:b/>
        </w:rPr>
        <w:t xml:space="preserve">Cross-Sector Collaboration:</w:t>
      </w:r>
      <w:r>
        <w:t xml:space="preserve"> </w:t>
      </w:r>
      <w:r>
        <w:t xml:space="preserve">Encouraging partnerships between statisticians, policymakers, and private-sector stakeholders can ensure data-driven solutions are both innovative and implementable.</w:t>
      </w:r>
    </w:p>
    <w:p>
      <w:pPr>
        <w:numPr>
          <w:ilvl w:val="0"/>
          <w:numId w:val="1004"/>
        </w:numPr>
        <w:pStyle w:val="Compact"/>
      </w:pPr>
      <w:r>
        <w:rPr>
          <w:bCs/>
          <w:b/>
        </w:rPr>
        <w:t xml:space="preserve">Promotion of Open-Source Tools:</w:t>
      </w:r>
      <w:r>
        <w:t xml:space="preserve"> </w:t>
      </w:r>
      <w:r>
        <w:t xml:space="preserve">Advocating for the use of open-source statistical software (e.g., R, Python) can democratize access to advanced analytical tools.</w:t>
      </w:r>
    </w:p>
    <w:p>
      <w:pPr>
        <w:pStyle w:val="FirstParagraph"/>
      </w:pPr>
      <w:r>
        <w:t xml:space="preserve">By addressing these areas, Riyadh can position itself as a regional leader in statistical innovation while contributing to Saudi Arabia’s broader vision of sustainable development.</w:t>
      </w:r>
    </w:p>
    <w:bookmarkEnd w:id="25"/>
    <w:bookmarkStart w:id="26" w:name="conclusion"/>
    <w:p>
      <w:pPr>
        <w:pStyle w:val="Heading2"/>
      </w:pPr>
      <w:r>
        <w:t xml:space="preserve">7. Conclusion</w:t>
      </w:r>
    </w:p>
    <w:p>
      <w:pPr>
        <w:pStyle w:val="FirstParagraph"/>
      </w:pPr>
      <w:r>
        <w:t xml:space="preserve">The role of statisticians in Saudi Arabia’s capital, Riyadh, is indispensable to the Kingdom’s aspirations under Vision 2030. From public health initiatives to economic planning, their expertise ensures that decisions are grounded in evidence and foresight. As Riyadh continues to evolve into a global city, the demand for skilled statisticians will only grow. This literature review underscores the need for continued investment in statistical education, research, and cross-sector collaboration to harness data as a catalyst for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Saudi Arabia Riyadh</dc:title>
  <dc:creator/>
  <dc:language>en</dc:language>
  <cp:keywords/>
  <dcterms:created xsi:type="dcterms:W3CDTF">2026-07-23T23:11:49Z</dcterms:created>
  <dcterms:modified xsi:type="dcterms:W3CDTF">2026-07-23T23:11:49Z</dcterms:modified>
</cp:coreProperties>
</file>

<file path=docProps/custom.xml><?xml version="1.0" encoding="utf-8"?>
<Properties xmlns="http://schemas.openxmlformats.org/officeDocument/2006/custom-properties" xmlns:vt="http://schemas.openxmlformats.org/officeDocument/2006/docPropsVTypes"/>
</file>