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5" w:name="X39bedc71fffa21bf8b69370cef7210dbe0327e4"/>
    <w:p>
      <w:pPr>
        <w:pStyle w:val="Heading1"/>
      </w:pPr>
      <w:r>
        <w:t xml:space="preserve">Literature Review: The Role of Statistician in South Africa, Cape Town</w:t>
      </w:r>
    </w:p>
    <w:p>
      <w:pPr>
        <w:pStyle w:val="FirstParagraph"/>
      </w:pPr>
      <w:r>
        <w:t xml:space="preserve">A comprehensive understanding of the role and significance of statisticians within the socio-economic framework of South Africa's Western Cape Province, particularly in Cape Town, is essential for advancing research and policy-making. This literature review explores the contributions, challenges, and evolving responsibilities of statisticians in this region, contextualizing their work within broader national priorities such as post-apartheid development goals and contemporary global issues like public health crises (e.g., HIV/AIDS) or climate change.</w:t>
      </w:r>
    </w:p>
    <w:bookmarkStart w:id="20" w:name="X60358e4355840cd2341d4e75a10ff137c79a641"/>
    <w:p>
      <w:pPr>
        <w:pStyle w:val="Heading2"/>
      </w:pPr>
      <w:r>
        <w:t xml:space="preserve">The Importance of Statisticians in South Africa’s Context</w:t>
      </w:r>
    </w:p>
    <w:p>
      <w:pPr>
        <w:pStyle w:val="FirstParagraph"/>
      </w:pPr>
      <w:r>
        <w:t xml:space="preserve">South Africa, with its diverse population and complex socio-economic landscape, relies heavily on statistical expertise to address challenges ranging from poverty eradication to equitable resource distribution. In Cape Town, a city historically marked by racial and economic disparities, statisticians play a critical role in analyzing data related to inequality, urban planning, and service delivery. Their work supports evidence-based decision-making for local governments and international organizations like the United Nations Development Programme (UNDP), which operate in the region.</w:t>
      </w:r>
    </w:p>
    <w:p>
      <w:pPr>
        <w:pStyle w:val="BodyText"/>
      </w:pPr>
      <w:r>
        <w:t xml:space="preserve">Literature on South African statistical practices emphasizes the importance of localized data collection to reflect regional nuances. For instance, studies by researchers at the University of Cape Town (UCT) highlight how statisticians contribute to public health initiatives, such as tracking HIV prevalence rates and evaluating interventions like antiretroviral therapy distribution programs. These efforts are vital for aligning local strategies with national targets under frameworks like the National Development Plan 2030.</w:t>
      </w:r>
    </w:p>
    <w:bookmarkEnd w:id="20"/>
    <w:bookmarkStart w:id="21" w:name="Xe768254ce66eb8a4e2f5897436837e73c80ef34"/>
    <w:p>
      <w:pPr>
        <w:pStyle w:val="Heading2"/>
      </w:pPr>
      <w:r>
        <w:t xml:space="preserve">Statisticians in Cape Town: Academic and Industry Contributions</w:t>
      </w:r>
    </w:p>
    <w:p>
      <w:pPr>
        <w:pStyle w:val="FirstParagraph"/>
      </w:pPr>
      <w:r>
        <w:t xml:space="preserve">Cape Town is home to leading institutions such as UCT and Stellenbosch University, which have established robust statistics departments. These academic hubs not only produce skilled professionals but also engage in collaborative research with industries, governments, and NGOs. For example, a 2018 study published in the</w:t>
      </w:r>
      <w:r>
        <w:t xml:space="preserve"> </w:t>
      </w:r>
      <w:r>
        <w:rPr>
          <w:iCs/>
          <w:i/>
        </w:rPr>
        <w:t xml:space="preserve">South African Journal of Science</w:t>
      </w:r>
      <w:r>
        <w:t xml:space="preserve"> </w:t>
      </w:r>
      <w:r>
        <w:t xml:space="preserve">examined how statisticians at UCT partnered with the Western Cape Department of Health to improve data-driven responses to tuberculosis outbreaks.</w:t>
      </w:r>
    </w:p>
    <w:p>
      <w:pPr>
        <w:pStyle w:val="BodyText"/>
      </w:pPr>
      <w:r>
        <w:t xml:space="preserve">In addition to academia, statisticians in the private sector contribute to economic growth by analyzing market trends and optimizing business strategies. A 2021 report by PwC on South Africa’s innovation ecosystem noted that Cape Town-based tech startups frequently employ statisticians to leverage big data analytics for competitive advantage. This interplay between academic research and industry application underscores the dynamic role of statisticians in shaping the region’s economy.</w:t>
      </w:r>
    </w:p>
    <w:bookmarkEnd w:id="21"/>
    <w:bookmarkStart w:id="22" w:name="Xa2cd59df90e22666b464137c81fcaf0f1655581"/>
    <w:p>
      <w:pPr>
        <w:pStyle w:val="Heading2"/>
      </w:pPr>
      <w:r>
        <w:t xml:space="preserve">Challenges Facing Statisticians in South Africa, Cape Town</w:t>
      </w:r>
    </w:p>
    <w:p>
      <w:pPr>
        <w:pStyle w:val="FirstParagraph"/>
      </w:pPr>
      <w:r>
        <w:t xml:space="preserve">Despite their critical roles, statisticians in Cape Town face unique challenges. A 2019 article in the</w:t>
      </w:r>
      <w:r>
        <w:t xml:space="preserve"> </w:t>
      </w:r>
      <w:r>
        <w:rPr>
          <w:iCs/>
          <w:i/>
        </w:rPr>
        <w:t xml:space="preserve">African Journal of Research in Mathematics, Science and Technology Education</w:t>
      </w:r>
      <w:r>
        <w:t xml:space="preserve"> </w:t>
      </w:r>
      <w:r>
        <w:t xml:space="preserve">highlighted systemic issues such as limited funding for statistical research and a shortage of trained professionals. These constraints hinder the ability of statisticians to address pressing regional concerns like housing inequality or access to clean water.</w:t>
      </w:r>
    </w:p>
    <w:p>
      <w:pPr>
        <w:pStyle w:val="BodyText"/>
      </w:pPr>
      <w:r>
        <w:t xml:space="preserve">Another challenge is the integration of traditional knowledge systems with modern statistical methodologies. As noted in a 2020 study by the Human Sciences Research Council, statisticians in Cape Town must often navigate cultural complexities when collecting data from marginalized communities. This requires not only technical expertise but also sensitivity to local contexts, which is central to producing accurate and representative results.</w:t>
      </w:r>
    </w:p>
    <w:bookmarkEnd w:id="22"/>
    <w:bookmarkStart w:id="23" w:name="X0995768ccf46859ed40fdfcc0be2452a30d14b5"/>
    <w:p>
      <w:pPr>
        <w:pStyle w:val="Heading2"/>
      </w:pPr>
      <w:r>
        <w:t xml:space="preserve">The Future of Statisticians in South Africa’s Development Agenda</w:t>
      </w:r>
    </w:p>
    <w:p>
      <w:pPr>
        <w:pStyle w:val="FirstParagraph"/>
      </w:pPr>
      <w:r>
        <w:t xml:space="preserve">Looking ahead, the role of statisticians in Cape Town will be pivotal in achieving the United Nations Sustainable Development Goals (SDGs), particularly SDG 1 (No Poverty) and SDG 13 (Climate Action). A 2022 review article in</w:t>
      </w:r>
      <w:r>
        <w:t xml:space="preserve"> </w:t>
      </w:r>
      <w:r>
        <w:rPr>
          <w:iCs/>
          <w:i/>
        </w:rPr>
        <w:t xml:space="preserve">Development Southern Africa</w:t>
      </w:r>
      <w:r>
        <w:t xml:space="preserve"> </w:t>
      </w:r>
      <w:r>
        <w:t xml:space="preserve">emphasized the need for interdisciplinary collaboration, where statisticians work alongside sociologists, economists, and environmental scientists to develop holistic solutions for urban development.</w:t>
      </w:r>
    </w:p>
    <w:p>
      <w:pPr>
        <w:pStyle w:val="BodyText"/>
      </w:pPr>
      <w:r>
        <w:t xml:space="preserve">Literature also points to the potential of emerging technologies such as artificial intelligence (AI) and machine learning to enhance statistical analysis. For instance, a 2023 paper in the</w:t>
      </w:r>
      <w:r>
        <w:t xml:space="preserve"> </w:t>
      </w:r>
      <w:r>
        <w:rPr>
          <w:iCs/>
          <w:i/>
        </w:rPr>
        <w:t xml:space="preserve">Journal of Applied Statistics</w:t>
      </w:r>
      <w:r>
        <w:t xml:space="preserve"> </w:t>
      </w:r>
      <w:r>
        <w:t xml:space="preserve">discussed how Cape Town-based researchers are exploring AI-driven models to predict crime patterns and optimize police resource allocation—a task that requires advanced statistical techniques.</w:t>
      </w:r>
    </w:p>
    <w:bookmarkEnd w:id="23"/>
    <w:bookmarkStart w:id="24" w:name="X9c1e0c00bf0b36dc9152d5393e2a322397bdfab"/>
    <w:p>
      <w:pPr>
        <w:pStyle w:val="Heading2"/>
      </w:pPr>
      <w:r>
        <w:t xml:space="preserve">Conclusion: Synthesizing Literature on Statisticians in South Africa, Cape Town</w:t>
      </w:r>
    </w:p>
    <w:p>
      <w:pPr>
        <w:pStyle w:val="FirstParagraph"/>
      </w:pPr>
      <w:r>
        <w:t xml:space="preserve">This literature review underscores the indispensable role of statisticians in navigating the complex socio-economic and environmental challenges faced by South Africa’s Western Cape Province. Their expertise is crucial for informing policies that promote equity, sustainability, and innovation. However, addressing systemic barriers—such as funding limitations and cultural inclusivity in data collection—is essential to maximize their impact.</w:t>
      </w:r>
    </w:p>
    <w:p>
      <w:pPr>
        <w:pStyle w:val="BodyText"/>
      </w:pPr>
      <w:r>
        <w:t xml:space="preserve">As Cape Town continues to grow as a hub for research and technological advancement, the demand for skilled statisticians will only increase. Future studies should focus on expanding collaborative frameworks between academia, industry, and government while ensuring that statistical practices remain adaptable to the region’s unique needs. In doing so, South Africa can leverage its statistical capacity to drive meaningful progress toward national and global development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South Africa Cape Town</dc:title>
  <dc:creator/>
  <dc:language>en</dc:language>
  <cp:keywords/>
  <dcterms:created xsi:type="dcterms:W3CDTF">2026-07-24T05:23:41Z</dcterms:created>
  <dcterms:modified xsi:type="dcterms:W3CDTF">2026-07-24T05:23:41Z</dcterms:modified>
</cp:coreProperties>
</file>

<file path=docProps/custom.xml><?xml version="1.0" encoding="utf-8"?>
<Properties xmlns="http://schemas.openxmlformats.org/officeDocument/2006/custom-properties" xmlns:vt="http://schemas.openxmlformats.org/officeDocument/2006/docPropsVTypes"/>
</file>