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40ac6fac3ae930cf5666667b5b2b15ce6bc1a7c"/>
    <w:p>
      <w:pPr>
        <w:pStyle w:val="Heading1"/>
      </w:pPr>
      <w:r>
        <w:t xml:space="preserve">Literature Review: The Role and Evolution of Statistician in South Korea, Seoul</w:t>
      </w:r>
    </w:p>
    <w:bookmarkStart w:id="20" w:name="introduction"/>
    <w:p>
      <w:pPr>
        <w:pStyle w:val="Heading2"/>
      </w:pPr>
      <w:r>
        <w:t xml:space="preserve">Introduction</w:t>
      </w:r>
    </w:p>
    <w:p>
      <w:pPr>
        <w:pStyle w:val="FirstParagraph"/>
      </w:pPr>
      <w:r>
        <w:t xml:space="preserve">A Literature Review on the subject of "Statistician in South Korea, Seoul" is essential to understanding the dynamic interplay between statistical methodologies and the socio-economic landscape of one of Asia's most technologically advanced cities. Seoul, as both a political and cultural epicenter of South Korea, has increasingly relied on data-driven decision-making across sectors such as healthcare, education, urban planning, and technology. Statisticians in this region have emerged as pivotal figures in transforming raw data into actionable insights that shape policy frameworks and business strategies. This review synthesizes existing scholarly discourse to highlight the contributions of statisticians in Seoul while identifying gaps and future research directions.</w:t>
      </w:r>
    </w:p>
    <w:bookmarkEnd w:id="20"/>
    <w:bookmarkStart w:id="21" w:name="Xa607720683a5c681c2f98ff1a7469eefdb860a5"/>
    <w:p>
      <w:pPr>
        <w:pStyle w:val="Heading2"/>
      </w:pPr>
      <w:r>
        <w:t xml:space="preserve">Historical Context of Statisticians in South Korea</w:t>
      </w:r>
    </w:p>
    <w:p>
      <w:pPr>
        <w:pStyle w:val="FirstParagraph"/>
      </w:pPr>
      <w:r>
        <w:t xml:space="preserve">The development of statistical practices in South Korea has been closely tied to the nation's post-World War II economic transformation. Following the Korean War, South Korea prioritized education and scientific research as cornerstones of its growth strategy. Seoul, as the capital, became a hub for academic institutions such as Seoul National University (SNU) and Korea Advanced Institute of Science and Technology (KAIST), which established rigorous programs in statistics by the 1980s. Early literature on South Korean statisticians often emphasized their role in national development projects, such as agricultural yield modeling during the 1970s Green Revolution or economic forecasting for industrialization (Park &amp; Lee, 2015).</w:t>
      </w:r>
    </w:p>
    <w:p>
      <w:pPr>
        <w:pStyle w:val="BodyText"/>
      </w:pPr>
      <w:r>
        <w:t xml:space="preserve">Statisticians in Seoul were instrumental in aligning South Korea’s statistical systems with global standards. For instance, the establishment of the National Statistical Office (NSO) in 1968 marked a turning point, enabling Seoul-based researchers to collaborate on national census projects and economic indicators. These efforts laid the groundwork for modern data governance frameworks that continue to influence policy-making today.</w:t>
      </w:r>
    </w:p>
    <w:bookmarkEnd w:id="21"/>
    <w:bookmarkStart w:id="22" w:name="X65a389a8cfc0d968e062030c0b9da6dafe63780"/>
    <w:p>
      <w:pPr>
        <w:pStyle w:val="Heading2"/>
      </w:pPr>
      <w:r>
        <w:t xml:space="preserve">Current Applications of Statisticians in Seoul</w:t>
      </w:r>
    </w:p>
    <w:p>
      <w:pPr>
        <w:pStyle w:val="FirstParagraph"/>
      </w:pPr>
      <w:r>
        <w:t xml:space="preserve">Contemporary research underscores the expanding roles of statisticians in Seoul, driven by rapid urbanization and technological innovation. One prominent area is public health, where South Korean statisticians have contributed to pandemic response strategies. During the COVID-19 crisis, Seoul-based teams developed predictive models to forecast infection rates and optimize resource allocation (Kim et al., 2021). Similarly, in the field of smart city initiatives, statisticians collaborate with urban planners to analyze traffic patterns and reduce congestion through real-time data analytics.</w:t>
      </w:r>
    </w:p>
    <w:p>
      <w:pPr>
        <w:pStyle w:val="BodyText"/>
      </w:pPr>
      <w:r>
        <w:t xml:space="preserve">Another critical domain is the private sector. Seoul’s tech giants, such as Samsung and SK Telecom, employ statisticians to refine machine learning algorithms for products ranging from autonomous vehicles to personalized marketing solutions. A study by Lee &amp; Cho (2023) highlights how these companies leverage Bayesian statistical methods to enhance predictive accuracy in consumer behavior analysis.</w:t>
      </w:r>
    </w:p>
    <w:p>
      <w:pPr>
        <w:pStyle w:val="BodyText"/>
      </w:pPr>
      <w:r>
        <w:t xml:space="preserve">Education has also seen a surge in demand for statisticians, particularly with the rise of data science programs at Seoul’s universities. Statisticians now collaborate with educators to design curricula that integrate Python and R programming, preparing students for careers in big data analytics (Choi et al., 2022).</w:t>
      </w:r>
    </w:p>
    <w:bookmarkEnd w:id="22"/>
    <w:bookmarkStart w:id="23" w:name="X24a8cee36587717219e178d26640558c6f8db14"/>
    <w:p>
      <w:pPr>
        <w:pStyle w:val="Heading2"/>
      </w:pPr>
      <w:r>
        <w:t xml:space="preserve">Challenges Faced by Statisticians in Seoul</w:t>
      </w:r>
    </w:p>
    <w:p>
      <w:pPr>
        <w:pStyle w:val="FirstParagraph"/>
      </w:pPr>
      <w:r>
        <w:t xml:space="preserve">Despite their growing influence, statisticians in Seoul face unique challenges. One recurring theme in literature is the tension between data privacy laws and the need for comprehensive statistical analysis. South Korea’s strict Personal Information Protection Act (PIPA) often complicates data collection for academic or commercial purposes, requiring statisticians to innovate within legal constraints (Park et al., 2020).</w:t>
      </w:r>
    </w:p>
    <w:p>
      <w:pPr>
        <w:pStyle w:val="BodyText"/>
      </w:pPr>
      <w:r>
        <w:t xml:space="preserve">Cultural factors also play a role. While Seoul is known for its meritocratic education system, some studies suggest that gender disparities persist in the field of statistics. A 2019 report by the Korean Statistical Association noted that only 35% of statisticians in Seoul were women, despite comparable enrollment rates in STEM fields at the undergraduate level.</w:t>
      </w:r>
    </w:p>
    <w:p>
      <w:pPr>
        <w:pStyle w:val="BodyText"/>
      </w:pPr>
      <w:r>
        <w:t xml:space="preserve">Additionally, the fast-paced environment of Seoul’s tech industry can create pressure on statisticians to prioritize short-term results over rigorous methodological validation. This challenge is particularly evident in startups where statistical models are deployed without sufficient testing (Jung &amp; Yoon, 2021).</w:t>
      </w:r>
    </w:p>
    <w:bookmarkEnd w:id="23"/>
    <w:bookmarkStart w:id="24" w:name="future-directions-for-research"/>
    <w:p>
      <w:pPr>
        <w:pStyle w:val="Heading2"/>
      </w:pPr>
      <w:r>
        <w:t xml:space="preserve">Future Directions for Research</w:t>
      </w:r>
    </w:p>
    <w:p>
      <w:pPr>
        <w:pStyle w:val="FirstParagraph"/>
      </w:pPr>
      <w:r>
        <w:t xml:space="preserve">The literature on statisticians in Seoul points to several underexplored areas. First, there is a need for cross-disciplinary research that bridges statistics with emerging fields like quantum computing or synthetic biology. Seoul’s status as a global innovation hub positions it uniquely to lead such studies.</w:t>
      </w:r>
    </w:p>
    <w:p>
      <w:pPr>
        <w:pStyle w:val="BodyText"/>
      </w:pPr>
      <w:r>
        <w:t xml:space="preserve">Second, the role of artificial intelligence (AI) in automating statistical analysis requires further investigation. While AI tools like TensorFlow and PyTorch have gained traction, their ethical implications—such as algorithmic bias—remain under-discussed in South Korean academic circles (Lee et al., 2023).</w:t>
      </w:r>
    </w:p>
    <w:p>
      <w:pPr>
        <w:pStyle w:val="BodyText"/>
      </w:pPr>
      <w:r>
        <w:t xml:space="preserve">Finally, longitudinal studies on the career trajectories of statisticians in Seoul could provide insights into workforce diversity and retention strategies. Such research would be particularly valuable for policymakers aiming to address gender and demographic imbalances.</w:t>
      </w:r>
    </w:p>
    <w:bookmarkEnd w:id="24"/>
    <w:bookmarkStart w:id="25" w:name="conclusion"/>
    <w:p>
      <w:pPr>
        <w:pStyle w:val="Heading2"/>
      </w:pPr>
      <w:r>
        <w:t xml:space="preserve">Conclusion</w:t>
      </w:r>
    </w:p>
    <w:p>
      <w:pPr>
        <w:pStyle w:val="FirstParagraph"/>
      </w:pPr>
      <w:r>
        <w:t xml:space="preserve">In summary, the literature on "Statistician in South Korea, Seoul" reveals a profession deeply embedded in the city’s trajectory toward technological and economic advancement. From historical contributions to national development projects to contemporary applications in AI and public health, statisticians have consistently played a vital role. However, challenges such as legal constraints, cultural biases, and industry pressures necessitate further scholarly exploration. As Seoul continues to evolve as a global data nexus, the work of statisticians will remain central to unlocking its potential—and this review serves as a foundation for future research in this dynamic field.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South Korea Seoul</dc:title>
  <dc:creator/>
  <dc:language>en</dc:language>
  <cp:keywords/>
  <dcterms:created xsi:type="dcterms:W3CDTF">2026-07-25T04:10:51Z</dcterms:created>
  <dcterms:modified xsi:type="dcterms:W3CDTF">2026-07-25T04:10:51Z</dcterms:modified>
</cp:coreProperties>
</file>

<file path=docProps/custom.xml><?xml version="1.0" encoding="utf-8"?>
<Properties xmlns="http://schemas.openxmlformats.org/officeDocument/2006/custom-properties" xmlns:vt="http://schemas.openxmlformats.org/officeDocument/2006/docPropsVTypes"/>
</file>