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7" w:name="X073a1f13bacfa52ef7d6721d6830c32c70ba13b"/>
    <w:p>
      <w:pPr>
        <w:pStyle w:val="Heading1"/>
      </w:pPr>
      <w:r>
        <w:t xml:space="preserve">Literature Review: The Role of Statisticians in Spain, Barcelona</w:t>
      </w:r>
    </w:p>
    <w:bookmarkStart w:id="20" w:name="introduction"/>
    <w:p>
      <w:pPr>
        <w:pStyle w:val="Heading2"/>
      </w:pPr>
      <w:r>
        <w:t xml:space="preserve">Introduction</w:t>
      </w:r>
    </w:p>
    <w:p>
      <w:pPr>
        <w:pStyle w:val="FirstParagraph"/>
      </w:pPr>
      <w:r>
        <w:t xml:space="preserve">The field of statistics has evolved into a cornerstone of modern research and decision-making across various disciplines. In the context of Spain, particularly in Barcelona, statisticians play a pivotal role in shaping policies, advancing scientific inquiry, and addressing societal challenges. This literature review explores the contributions of statisticians in Barcelona, highlighting their impact on public health, economics, education, and technological innovation. By synthesizing existing scholarly work and case studies specific to Spain’s second-largest city, this review underscores the significance of statistical expertise in driving evidence-based progress.</w:t>
      </w:r>
    </w:p>
    <w:bookmarkEnd w:id="20"/>
    <w:bookmarkStart w:id="21" w:name="X348a16bbe9e04b82c52da1af03143c6b6f9680d"/>
    <w:p>
      <w:pPr>
        <w:pStyle w:val="Heading2"/>
      </w:pPr>
      <w:r>
        <w:t xml:space="preserve">Statisticians in Public Health: A Barcelona Perspective</w:t>
      </w:r>
    </w:p>
    <w:p>
      <w:pPr>
        <w:pStyle w:val="FirstParagraph"/>
      </w:pPr>
      <w:r>
        <w:t xml:space="preserve">Barcelona, known for its robust healthcare infrastructure, has become a hub for epidemiological research and public health policy. Statisticians in this region have been instrumental in analyzing data related to infectious diseases, chronic conditions, and health disparities. For instance, studies by the Catalan Institute of Health (Institut Català de la Salut) demonstrate how statistical models are used to predict outbreaks of diseases such as influenza or COVID-19. These models incorporate demographic data, mobility patterns, and socioeconomic factors unique to Barcelona’s diverse population.</w:t>
      </w:r>
    </w:p>
    <w:p>
      <w:pPr>
        <w:pStyle w:val="BodyText"/>
      </w:pPr>
      <w:r>
        <w:t xml:space="preserve">Literature from the</w:t>
      </w:r>
      <w:r>
        <w:t xml:space="preserve"> </w:t>
      </w:r>
      <w:r>
        <w:rPr>
          <w:iCs/>
          <w:i/>
        </w:rPr>
        <w:t xml:space="preserve">Journal of Public Health in Spain</w:t>
      </w:r>
      <w:r>
        <w:t xml:space="preserve"> </w:t>
      </w:r>
      <w:r>
        <w:t xml:space="preserve">emphasizes that statisticians collaborate with medical professionals to design randomized controlled trials (RCTs) for drug efficacy studies. Their work ensures the validity of results through rigorous statistical analysis, which is critical for regulatory approvals in Spain’s pharmaceutical sector. Furthermore, Barcelona’s focus on sustainable urban planning has led to research on air pollution and its health effects, where statisticians employ multivariate regression techniques to isolate environmental variables from other confounding factors.</w:t>
      </w:r>
    </w:p>
    <w:bookmarkEnd w:id="21"/>
    <w:bookmarkStart w:id="22" w:name="X92b5d38e5bbd5392212796b99da6d1c89d61569"/>
    <w:p>
      <w:pPr>
        <w:pStyle w:val="Heading2"/>
      </w:pPr>
      <w:r>
        <w:t xml:space="preserve">Economic Statistics and Business Innovation in Barcelona</w:t>
      </w:r>
    </w:p>
    <w:p>
      <w:pPr>
        <w:pStyle w:val="FirstParagraph"/>
      </w:pPr>
      <w:r>
        <w:t xml:space="preserve">Barcelona’s economy, driven by tourism, technology, and manufacturing, relies heavily on statistical insights to inform strategic decisions. Statisticians in the region contribute to economic forecasting by analyzing macroeconomic indicators such as GDP growth rates, unemployment trends, and consumer behavior. The Bank of Spain (Banco de España) frequently publishes reports that highlight the role of statistical methods in assessing Barcelona’s economic resilience during crises like the 2008 financial downturn or the recent post-pandemic recovery.</w:t>
      </w:r>
    </w:p>
    <w:p>
      <w:pPr>
        <w:pStyle w:val="BodyText"/>
      </w:pPr>
      <w:r>
        <w:t xml:space="preserve">Moreover, academic institutions such as the Universitat Pompeu Fabra (UPF) and the University of Barcelona (UB) have produced research on how statisticians aid small and medium-sized enterprises (SMEs). For example, a 2021 study published in</w:t>
      </w:r>
      <w:r>
        <w:t xml:space="preserve"> </w:t>
      </w:r>
      <w:r>
        <w:rPr>
          <w:iCs/>
          <w:i/>
        </w:rPr>
        <w:t xml:space="preserve">Economic Analysis of Southern Europe</w:t>
      </w:r>
      <w:r>
        <w:t xml:space="preserve"> </w:t>
      </w:r>
      <w:r>
        <w:t xml:space="preserve">found that statistical tools like cluster analysis help SMEs identify market niches tailored to Barcelona’s cultural and linguistic diversity. This aligns with Spain’s broader goal of fostering innovation through data-driven entrepreneurship.</w:t>
      </w:r>
    </w:p>
    <w:bookmarkEnd w:id="22"/>
    <w:bookmarkStart w:id="23" w:name="X6e209627c5e5d2fbc9b39cc15a6fd4ac670b9a4"/>
    <w:p>
      <w:pPr>
        <w:pStyle w:val="Heading2"/>
      </w:pPr>
      <w:r>
        <w:t xml:space="preserve">Statistical Research in Education and Social Sciences</w:t>
      </w:r>
    </w:p>
    <w:p>
      <w:pPr>
        <w:pStyle w:val="FirstParagraph"/>
      </w:pPr>
      <w:r>
        <w:t xml:space="preserve">Education is a vital sector in Barcelona, where statisticians support research on learning outcomes, educational equity, and pedagogical methods. The Catalan education system has seen increased use of statistical methodologies to evaluate the effectiveness of bilingual programs catering to both Catalan and Spanish speakers. A 2020 review in</w:t>
      </w:r>
      <w:r>
        <w:t xml:space="preserve"> </w:t>
      </w:r>
      <w:r>
        <w:rPr>
          <w:iCs/>
          <w:i/>
        </w:rPr>
        <w:t xml:space="preserve">Educational Research in the Iberian Peninsula</w:t>
      </w:r>
      <w:r>
        <w:t xml:space="preserve"> </w:t>
      </w:r>
      <w:r>
        <w:t xml:space="preserve">noted that statisticians employ longitudinal data analysis to track student performance across different socioeconomic groups, ensuring equitable resource allocation.</w:t>
      </w:r>
    </w:p>
    <w:p>
      <w:pPr>
        <w:pStyle w:val="BodyText"/>
      </w:pPr>
      <w:r>
        <w:t xml:space="preserve">In social sciences, statisticians in Barcelona contribute to studies on migration patterns, urban sociology, and cultural trends. For example, data from the National Institute of Statistics (INE) reveals how statistical models are used to predict demographic shifts due to immigration from North Africa and Latin America. These insights inform policy-making at both municipal and national levels.</w:t>
      </w:r>
    </w:p>
    <w:bookmarkEnd w:id="23"/>
    <w:bookmarkStart w:id="24" w:name="X081a81e24e2ec51377c0b1c69c59ab5eea88789"/>
    <w:p>
      <w:pPr>
        <w:pStyle w:val="Heading2"/>
      </w:pPr>
      <w:r>
        <w:t xml:space="preserve">Challenges Facing Statisticians in Spain, Barcelona</w:t>
      </w:r>
    </w:p>
    <w:p>
      <w:pPr>
        <w:pStyle w:val="FirstParagraph"/>
      </w:pPr>
      <w:r>
        <w:t xml:space="preserve">Despite their contributions, statisticians in Spain face challenges such as data privacy regulations under the General Data Protection Regulation (GDPR) and the need for interdisciplinary collaboration. In Barcelona, these challenges are compounded by the city’s role as a multicultural hub, where data collection must account for linguistic and cultural diversity. A 2022 article in</w:t>
      </w:r>
      <w:r>
        <w:t xml:space="preserve"> </w:t>
      </w:r>
      <w:r>
        <w:rPr>
          <w:iCs/>
          <w:i/>
        </w:rPr>
        <w:t xml:space="preserve">Statistical Challenges in Mediterranean Societies</w:t>
      </w:r>
      <w:r>
        <w:t xml:space="preserve"> </w:t>
      </w:r>
      <w:r>
        <w:t xml:space="preserve">highlighted the difficulty of standardizing survey methodologies across different regions within Spain.</w:t>
      </w:r>
    </w:p>
    <w:p>
      <w:pPr>
        <w:pStyle w:val="BodyText"/>
      </w:pPr>
      <w:r>
        <w:t xml:space="preserve">Funding for statistical research is another critical issue. While Barcelona benefits from European Union grants, statisticians often struggle to secure long-term funding for projects that require extensive data collection and analysis. This is particularly true for applied fields like public health, where rapid response to emergencies demands flexible and scalable statistical frameworks.</w:t>
      </w:r>
    </w:p>
    <w:bookmarkEnd w:id="24"/>
    <w:bookmarkStart w:id="25" w:name="Xe095155da6b68cc4f944553f1065aa0f98f15bb"/>
    <w:p>
      <w:pPr>
        <w:pStyle w:val="Heading2"/>
      </w:pPr>
      <w:r>
        <w:t xml:space="preserve">Technological Advancements and the Future of Statistics in Barcelona</w:t>
      </w:r>
    </w:p>
    <w:p>
      <w:pPr>
        <w:pStyle w:val="FirstParagraph"/>
      </w:pPr>
      <w:r>
        <w:t xml:space="preserve">The integration of machine learning and big data analytics has transformed the work of statisticians in Barcelona. Institutions like the Institute for Advanced Architecture of Catalonia (IAAC) leverage statistical methods to analyze urban mobility patterns, optimizing public transportation systems. Similarly, tech startups in Barcelona’s 22@ district use predictive modeling to enhance customer engagement strategies.</w:t>
      </w:r>
    </w:p>
    <w:p>
      <w:pPr>
        <w:pStyle w:val="BodyText"/>
      </w:pPr>
      <w:r>
        <w:t xml:space="preserve">Statisticians are also pivotal in advancing open-access data initiatives, ensuring transparency in governance. The Barcelona City Council’s Open Data Portal exemplifies how statistical data can empower citizens and foster innovation. Future research should explore the ethical implications of AI-driven statistics and the need for training programs to equip statisticians with skills in emerging technologies.</w:t>
      </w:r>
    </w:p>
    <w:bookmarkEnd w:id="25"/>
    <w:bookmarkStart w:id="26" w:name="conclusion"/>
    <w:p>
      <w:pPr>
        <w:pStyle w:val="Heading2"/>
      </w:pPr>
      <w:r>
        <w:t xml:space="preserve">Conclusion</w:t>
      </w:r>
    </w:p>
    <w:p>
      <w:pPr>
        <w:pStyle w:val="FirstParagraph"/>
      </w:pPr>
      <w:r>
        <w:t xml:space="preserve">In summary, statisticians in Spain’s Barcelona are indispensable to addressing contemporary challenges through data-driven solutions. Their work spans public health, economics, education, and technology, reflecting the city’s dynamic and diverse landscape. While challenges such as GDPR compliance and funding limitations persist, the growing emphasis on interdisciplinary collaboration and technological innovation offers promising avenues for advancement. Future literature should further explore how statisticians in Barcelona can contribute to global statistical practices while addressing local needs.</w:t>
      </w:r>
    </w:p>
    <w:bookmarkEnd w:id="26"/>
    <w:p>
      <w:pPr>
        <w:pStyle w:val="BodyText"/>
      </w:pPr>
      <w:r>
        <w:rPr>
          <w:iCs/>
          <w:i/>
        </w:rPr>
        <w:t xml:space="preserve">Word count: 850</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Spain, Barcelona</dc:title>
  <dc:creator/>
  <dc:language>en</dc:language>
  <cp:keywords/>
  <dcterms:created xsi:type="dcterms:W3CDTF">2026-07-24T03:39:41Z</dcterms:created>
  <dcterms:modified xsi:type="dcterms:W3CDTF">2026-07-24T03:39:41Z</dcterms:modified>
</cp:coreProperties>
</file>

<file path=docProps/custom.xml><?xml version="1.0" encoding="utf-8"?>
<Properties xmlns="http://schemas.openxmlformats.org/officeDocument/2006/custom-properties" xmlns:vt="http://schemas.openxmlformats.org/officeDocument/2006/docPropsVTypes"/>
</file>