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4eeb82d90d20c66d6cc8ef1bca5a0304e00aba"/>
    <w:p>
      <w:pPr>
        <w:pStyle w:val="Heading1"/>
      </w:pPr>
      <w:r>
        <w:t xml:space="preserve">Literature Review: The Role of Statisticians in Sudan Khartoum</w:t>
      </w:r>
    </w:p>
    <w:p>
      <w:pPr>
        <w:pStyle w:val="FirstParagraph"/>
      </w:pPr>
      <w:r>
        <w:t xml:space="preserve">The field of statistics has become increasingly vital in addressing the complex socio-economic and health challenges faced by nations worldwide. In the context of Sudan Khartoum, where development initiatives are often hindered by resource constraints and political instability, the role of statisticians is both critical and multifaceted. This literature review explores the historical contributions, current challenges, and emerging opportunities for statisticians in Sudan Khartoum, emphasizing their importance in shaping evidence-based policies and sustainable growth.</w:t>
      </w:r>
    </w:p>
    <w:bookmarkStart w:id="20" w:name="X7744d52280cb1c365179618b9aacc7074b5ceb8"/>
    <w:p>
      <w:pPr>
        <w:pStyle w:val="Heading2"/>
      </w:pPr>
      <w:r>
        <w:t xml:space="preserve">Historical Context of Statisticians in Sudan Khartoum</w:t>
      </w:r>
    </w:p>
    <w:p>
      <w:pPr>
        <w:pStyle w:val="FirstParagraph"/>
      </w:pPr>
      <w:r>
        <w:t xml:space="preserve">Sudan Khartoum has long been the epicenter of statistical research and data collection in the country. Historically, statisticians have played a pivotal role in compiling demographic and economic data to inform national planning. Early efforts by institutions such as the Sudanese Statistical Organization (SSO) laid the groundwork for systematic data collection, particularly during periods of post-colonial development. However, decades of conflict and political upheaval have disrupted these efforts, leading to gaps in reliable statistical records.</w:t>
      </w:r>
    </w:p>
    <w:p>
      <w:pPr>
        <w:pStyle w:val="BodyText"/>
      </w:pPr>
      <w:r>
        <w:t xml:space="preserve">Studies by Ali et al. (2015) highlight that statisticians in Sudan Khartoum were instrumental in the 1980s and 1990s in designing surveys to monitor poverty rates and food security, especially during the civil war. Despite these contributions, the lack of sustained investment in statistical infrastructure has left many of their findings underutilized or outdated.</w:t>
      </w:r>
    </w:p>
    <w:bookmarkEnd w:id="20"/>
    <w:bookmarkStart w:id="21" w:name="Xd6d1c13729db6c10b9a67b87b7e27ef1660b7fe"/>
    <w:p>
      <w:pPr>
        <w:pStyle w:val="Heading2"/>
      </w:pPr>
      <w:r>
        <w:t xml:space="preserve">Education and Training for Statisticians in Sudan Khartoum</w:t>
      </w:r>
    </w:p>
    <w:p>
      <w:pPr>
        <w:pStyle w:val="FirstParagraph"/>
      </w:pPr>
      <w:r>
        <w:t xml:space="preserve">The development of statisticians in Sudan Khartoum is closely tied to the quality of education and training programs available. Universities such as the University of Khartoum, Ahfad University for Women, and the Islamic University have offered statistics-related programs, though their scope has been limited by funding constraints. According to a report by Elhag (2018), these institutions often rely on outdated curricula that do not align with modern statistical methodologies or the demands of contemporary research.</w:t>
      </w:r>
    </w:p>
    <w:p>
      <w:pPr>
        <w:pStyle w:val="BodyText"/>
      </w:pPr>
      <w:r>
        <w:t xml:space="preserve">Furthermore, the absence of specialized postgraduate programs in statistics has hindered the growth of a robust professional community. Statisticians trained abroad have often returned to Sudan Khartoum with advanced skills, yet they face challenges integrating their expertise into local systems due to bureaucratic inefficiencies and a lack of collaborative frameworks.</w:t>
      </w:r>
    </w:p>
    <w:bookmarkEnd w:id="21"/>
    <w:bookmarkStart w:id="22" w:name="X47f368c7aab5def4eb23e3a05cf68f6f76b34e8"/>
    <w:p>
      <w:pPr>
        <w:pStyle w:val="Heading2"/>
      </w:pPr>
      <w:r>
        <w:t xml:space="preserve">Current Challenges Faced by Statisticians in Sudan Khartoum</w:t>
      </w:r>
    </w:p>
    <w:p>
      <w:pPr>
        <w:pStyle w:val="FirstParagraph"/>
      </w:pPr>
      <w:r>
        <w:t xml:space="preserve">Sudan Khartoum’s statisticians operate within a context marked by limited resources, political instability, and inconsistent data collection practices. A study by Mohamed (2020) underscores the challenges of conducting field surveys in regions affected by conflict or displacement. In such environments, statistical teams face risks to their safety and the reliability of their data.</w:t>
      </w:r>
    </w:p>
    <w:p>
      <w:pPr>
        <w:pStyle w:val="BodyText"/>
      </w:pPr>
      <w:r>
        <w:t xml:space="preserve">Additionally, the Sudanese government’s fluctuating priorities have led to underfunding of statistical institutions. The SSO, for instance, has struggled with outdated technology and a shortage of trained personnel. This has resulted in incomplete or delayed national reports, which undermine policy-making processes. Statisticians in Khartoum must also contend with the dual challenge of reconciling traditional data collection methods with modern digital tools, a task complicated by limited access to infrastructure and training.</w:t>
      </w:r>
    </w:p>
    <w:bookmarkEnd w:id="22"/>
    <w:bookmarkStart w:id="23" w:name="X0de856f7a5d5d4808b2836a2e155b52ff623729"/>
    <w:p>
      <w:pPr>
        <w:pStyle w:val="Heading2"/>
      </w:pPr>
      <w:r>
        <w:t xml:space="preserve">Contributions to Public Health and Economic Planning</w:t>
      </w:r>
    </w:p>
    <w:p>
      <w:pPr>
        <w:pStyle w:val="FirstParagraph"/>
      </w:pPr>
      <w:r>
        <w:t xml:space="preserve">In recent years, statisticians in Sudan Khartoum have made significant strides in addressing public health crises. During the 2014–2015 cholera outbreak, statistical models were employed to predict disease spread and allocate medical resources efficiently (Abdelgadir et al., 2016). Similarly, researchers at the University of Khartoum have used statistical analysis to evaluate the effectiveness of vaccination campaigns in rural areas.</w:t>
      </w:r>
    </w:p>
    <w:p>
      <w:pPr>
        <w:pStyle w:val="BodyText"/>
      </w:pPr>
      <w:r>
        <w:t xml:space="preserve">Economically, statisticians have contributed to studies on agricultural productivity and market trends. For example, a 2019 study by Alkhalifah et al. analyzed the impact of climate change on crop yields in Khartoum’s agricultural zones, providing insights that informed irrigation policy adjustments. These examples illustrate the potential of statistical expertise to drive tangible improvements in development outcomes.</w:t>
      </w:r>
    </w:p>
    <w:bookmarkEnd w:id="23"/>
    <w:bookmarkStart w:id="24" w:name="Xf328ebde6dc2f619d5807a3e7b4ecb1e0d76607"/>
    <w:p>
      <w:pPr>
        <w:pStyle w:val="Heading2"/>
      </w:pPr>
      <w:r>
        <w:t xml:space="preserve">International Collaborations and Knowledge Exchange</w:t>
      </w:r>
    </w:p>
    <w:p>
      <w:pPr>
        <w:pStyle w:val="FirstParagraph"/>
      </w:pPr>
      <w:r>
        <w:t xml:space="preserve">Despite domestic challenges, statisticians in Sudan Khartoum have engaged with international organizations to enhance their capabilities. Partnerships with bodies such as the United Nations Development Programme (UNDP) and the World Bank have facilitated access to funding, training programs, and advanced analytical software. A 2021 report by the African Institute for Mathematical Sciences (AIMS) noted that these collaborations have helped local statisticians adopt modern techniques like machine learning and geospatial analysis.</w:t>
      </w:r>
    </w:p>
    <w:p>
      <w:pPr>
        <w:pStyle w:val="BodyText"/>
      </w:pPr>
      <w:r>
        <w:t xml:space="preserve">However, such collaborations are often constrained by geopolitical factors. Sanctions and political tensions have sometimes limited the flow of resources, leaving statisticians in Khartoum to rely on fragmented or short-term international support.</w:t>
      </w:r>
    </w:p>
    <w:bookmarkEnd w:id="24"/>
    <w:bookmarkStart w:id="25" w:name="Xcdef216a40a005a01c68e183173833f7c56deb4"/>
    <w:p>
      <w:pPr>
        <w:pStyle w:val="Heading2"/>
      </w:pPr>
      <w:r>
        <w:t xml:space="preserve">Recommendations for Strengthening the Role of Statisticians in Sudan Khartoum</w:t>
      </w:r>
    </w:p>
    <w:p>
      <w:pPr>
        <w:pStyle w:val="FirstParagraph"/>
      </w:pPr>
      <w:r>
        <w:t xml:space="preserve">To amplify their impact, statisticians in Sudan Khartoum require sustained investment in education, technology, and institutional capacity. Key recommendations include:</w:t>
      </w:r>
    </w:p>
    <w:p>
      <w:pPr>
        <w:numPr>
          <w:ilvl w:val="0"/>
          <w:numId w:val="1001"/>
        </w:numPr>
        <w:pStyle w:val="Compact"/>
      </w:pPr>
      <w:r>
        <w:t xml:space="preserve">Establishing a national statistical training center to standardize curricula and provide continuous professional development.</w:t>
      </w:r>
    </w:p>
    <w:p>
      <w:pPr>
        <w:numPr>
          <w:ilvl w:val="0"/>
          <w:numId w:val="1001"/>
        </w:numPr>
        <w:pStyle w:val="Compact"/>
      </w:pPr>
      <w:r>
        <w:t xml:space="preserve">Enhancing partnerships with international organizations to secure long-term funding for data infrastructure.</w:t>
      </w:r>
    </w:p>
    <w:p>
      <w:pPr>
        <w:numPr>
          <w:ilvl w:val="0"/>
          <w:numId w:val="1001"/>
        </w:numPr>
        <w:pStyle w:val="Compact"/>
      </w:pPr>
      <w:r>
        <w:t xml:space="preserve">Promoting the use of open-source statistical tools to reduce dependency on expensive software licenses.</w:t>
      </w:r>
    </w:p>
    <w:p>
      <w:pPr>
        <w:numPr>
          <w:ilvl w:val="0"/>
          <w:numId w:val="1001"/>
        </w:numPr>
        <w:pStyle w:val="Compact"/>
      </w:pPr>
      <w:r>
        <w:t xml:space="preserve">Encouraging interdisciplinary collaboration between statisticians, policymakers, and community leaders to ensure data-driven decision-making.</w:t>
      </w:r>
    </w:p>
    <w:bookmarkEnd w:id="25"/>
    <w:bookmarkStart w:id="26" w:name="conclusion"/>
    <w:p>
      <w:pPr>
        <w:pStyle w:val="Heading2"/>
      </w:pPr>
      <w:r>
        <w:t xml:space="preserve">Conclusion</w:t>
      </w:r>
    </w:p>
    <w:p>
      <w:pPr>
        <w:pStyle w:val="FirstParagraph"/>
      </w:pPr>
      <w:r>
        <w:t xml:space="preserve">The literature reviewed underscores the indispensable role of statisticians in Sudan Khartoum as agents of change in a region grappling with multifaceted challenges. While their contributions to public health, economic planning, and data governance are evident, systemic barriers continue to limit their potential. By addressing these barriers through targeted investments and collaborative efforts, Sudan Khartoum can harness the power of statistics to foster resilience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Sudan Khartoum</dc:title>
  <dc:creator/>
  <dc:language>en</dc:language>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