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0fbf100e6a141faa2e01dcbc76c294a05e484a"/>
    <w:p>
      <w:pPr>
        <w:pStyle w:val="Heading1"/>
      </w:pPr>
      <w:r>
        <w:t xml:space="preserve">Literature Review: The Role and Development of Statisticians in Turkey, Istanbul</w:t>
      </w:r>
    </w:p>
    <w:bookmarkStart w:id="20" w:name="introduction"/>
    <w:p>
      <w:pPr>
        <w:pStyle w:val="Heading2"/>
      </w:pPr>
      <w:r>
        <w:t xml:space="preserve">Introduction</w:t>
      </w:r>
    </w:p>
    <w:p>
      <w:pPr>
        <w:pStyle w:val="FirstParagraph"/>
      </w:pPr>
      <w:r>
        <w:t xml:space="preserve">A Literature Review on the subject of "Statistician" within the context of "Turkey Istanbul" is essential to understanding the evolving role of data-driven professionals in one of Europe’s most dynamic urban centers. As Turkey continues to embrace digital transformation, Istanbul—positioned as a bridge between East and West—has become a focal point for innovation in statistical analysis, biostatistics, econometrics, and data science. This review explores the academic discourse surrounding statisticians in Istanbul, their educational pathways, employment opportunities, challenges faced within the region’s unique socio-economic framework, and their contribution to Turkey’s growing emphasis on evidence-based decision-making.</w:t>
      </w:r>
    </w:p>
    <w:bookmarkEnd w:id="20"/>
    <w:bookmarkStart w:id="21" w:name="X1c639a87106d010b5f44357236143930d3d04ef"/>
    <w:p>
      <w:pPr>
        <w:pStyle w:val="Heading2"/>
      </w:pPr>
      <w:r>
        <w:t xml:space="preserve">Education and Training of Statisticians in Istanbul</w:t>
      </w:r>
    </w:p>
    <w:p>
      <w:pPr>
        <w:pStyle w:val="FirstParagraph"/>
      </w:pPr>
      <w:r>
        <w:t xml:space="preserve">The academic foundation for statisticians in "Turkey Istanbul" is anchored in prestigious universities such as Boğaziçi University, Mimar Sinan Fine Arts University, and Yıldız Technical University. These institutions offer robust programs in statistics, mathematics, and related fields, often integrating interdisciplinary approaches to meet the demands of modern industries. Research highlights the increasing number of master’s and doctoral programs tailored for data science and statistical modeling</w:t>
      </w:r>
      <w:r>
        <w:t xml:space="preserve"> </w:t>
      </w:r>
      <w:r>
        <w:rPr>
          <w:iCs/>
          <w:i/>
        </w:rPr>
        <w:t xml:space="preserve">(Source: Turkish Ministry of National Education Reports)</w:t>
      </w:r>
      <w:r>
        <w:t xml:space="preserve">. Notably, Istanbul’s universities have collaborated with international bodies to standardize curricula aligned with global statistical practices, ensuring graduates are equipped to contribute to both local and international projects.</w:t>
      </w:r>
    </w:p>
    <w:bookmarkEnd w:id="21"/>
    <w:bookmarkStart w:id="22" w:name="Xacdf28b0f83cc9902659456e1c14809b5fdff56"/>
    <w:p>
      <w:pPr>
        <w:pStyle w:val="Heading2"/>
      </w:pPr>
      <w:r>
        <w:t xml:space="preserve">Employment Opportunities for Statisticians in Istanbul</w:t>
      </w:r>
    </w:p>
    <w:p>
      <w:pPr>
        <w:pStyle w:val="FirstParagraph"/>
      </w:pPr>
      <w:r>
        <w:t xml:space="preserve">The economic landscape of "Turkey Istanbul" presents diverse opportunities for statisticians across sectors such as healthcare, finance, technology, and public policy. In healthcare, biostatisticians play a pivotal role in clinical trials and epidemiological research at institutions like the Istanbul Medical Faculty. The financial sector employs statisticians for risk assessment and algorithmic trading models, while tech startups leverage statistical expertise for AI development. Public administration bodies also rely on statisticians to analyze socio-economic data for urban planning</w:t>
      </w:r>
      <w:r>
        <w:t xml:space="preserve"> </w:t>
      </w:r>
      <w:r>
        <w:rPr>
          <w:iCs/>
          <w:i/>
        </w:rPr>
        <w:t xml:space="preserve">(Source: Istanbul Chamber of Commerce Surveys)</w:t>
      </w:r>
      <w:r>
        <w:t xml:space="preserve">. However, disparities exist between the private and public sectors in terms of remuneration and career growth.</w:t>
      </w:r>
    </w:p>
    <w:bookmarkEnd w:id="22"/>
    <w:bookmarkStart w:id="23" w:name="X602893446b762a0bce432bed3806e9bb78355a8"/>
    <w:p>
      <w:pPr>
        <w:pStyle w:val="Heading2"/>
      </w:pPr>
      <w:r>
        <w:t xml:space="preserve">Challenges Faced by Statisticians in Istanbul</w:t>
      </w:r>
    </w:p>
    <w:p>
      <w:pPr>
        <w:pStyle w:val="FirstParagraph"/>
      </w:pPr>
      <w:r>
        <w:t xml:space="preserve">Despite these opportunities, statisticians in "Turkey Istanbul" encounter unique challenges. The rapid pace of technological change necessitates continuous skill updates, yet access to cutting-edge resources remains uneven. Additionally, the regulatory environment for data privacy and ethical research practices is still evolving, creating uncertainty for professionals handling sensitive information. Language barriers also persist for international statisticians seeking employment in Istanbul, as proficiency in Turkish is often required alongside English or other languages</w:t>
      </w:r>
      <w:r>
        <w:t xml:space="preserve"> </w:t>
      </w:r>
      <w:r>
        <w:rPr>
          <w:iCs/>
          <w:i/>
        </w:rPr>
        <w:t xml:space="preserve">(Source: Istanbul Statistical Association Reports)</w:t>
      </w:r>
      <w:r>
        <w:t xml:space="preserve">. Moreover, the competitive job market demands not only technical expertise but also soft skills such as cross-disciplinary communication.</w:t>
      </w:r>
    </w:p>
    <w:bookmarkEnd w:id="23"/>
    <w:bookmarkStart w:id="24" w:name="X926677c28995d5edce6653922ead49dc305679f"/>
    <w:p>
      <w:pPr>
        <w:pStyle w:val="Heading2"/>
      </w:pPr>
      <w:r>
        <w:t xml:space="preserve">Contributions to National and Regional Development</w:t>
      </w:r>
    </w:p>
    <w:p>
      <w:pPr>
        <w:pStyle w:val="FirstParagraph"/>
      </w:pPr>
      <w:r>
        <w:t xml:space="preserve">Statisticians in "Turkey Istanbul" are instrumental in advancing Turkey’s national goals, particularly in areas like digital infrastructure and public health. For instance, during the pandemic, statisticians contributed to modeling infection rates and optimizing resource allocation. The city’s role as a regional hub has also positioned it to influence statistical practices across Southeastern Europe and Central Asia through academic partnerships and international conferences hosted by institutions like Istanbul University</w:t>
      </w:r>
      <w:r>
        <w:t xml:space="preserve"> </w:t>
      </w:r>
      <w:r>
        <w:rPr>
          <w:iCs/>
          <w:i/>
        </w:rPr>
        <w:t xml:space="preserve">(Source: OECD Reports on Digital Transformation in Turkey)</w:t>
      </w:r>
      <w:r>
        <w:t xml:space="preserve">. These contributions underscore the strategic importance of statisticians in shaping evidence-based policies.</w:t>
      </w:r>
    </w:p>
    <w:bookmarkEnd w:id="24"/>
    <w:bookmarkStart w:id="25" w:name="future-directions-for-research"/>
    <w:p>
      <w:pPr>
        <w:pStyle w:val="Heading2"/>
      </w:pPr>
      <w:r>
        <w:t xml:space="preserve">Future Directions for Research</w:t>
      </w:r>
    </w:p>
    <w:p>
      <w:pPr>
        <w:pStyle w:val="FirstParagraph"/>
      </w:pPr>
      <w:r>
        <w:t xml:space="preserve">A critical gap in the existing literature is the lack of studies examining the long-term impact of statistical education reforms on employment outcomes for graduates in "Turkey Istanbul." Additionally, research is needed to explore how global trends such as big data analytics and machine learning are being adapted within Istanbul’s unique socio-cultural context. Policymakers and educators should prioritize collaboration between universities, industries, and government agencies to address these challenges while fostering innovation.</w:t>
      </w:r>
    </w:p>
    <w:bookmarkEnd w:id="25"/>
    <w:bookmarkStart w:id="26" w:name="conclusion"/>
    <w:p>
      <w:pPr>
        <w:pStyle w:val="Heading2"/>
      </w:pPr>
      <w:r>
        <w:t xml:space="preserve">Conclusion</w:t>
      </w:r>
    </w:p>
    <w:p>
      <w:pPr>
        <w:pStyle w:val="FirstParagraph"/>
      </w:pPr>
      <w:r>
        <w:t xml:space="preserve">In conclusion, a Literature Review on the "Statistician" profession in "Turkey Istanbul" reveals a landscape of growth, opportunity, and complexity. The city’s strategic position as Turkey’s economic and cultural nucleus ensures that statisticians will remain central to its development trajectory. However, sustained investment in education, infrastructure, and regulatory frameworks is crucial to harnessing their potential fully. As the demand for data-driven solutions continues to rise globally—and within "Turkey Istanbul"—the role of statisticians will only become more pivotal in shaping the future of this vibrant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Turkey Istanbul</dc:title>
  <dc:creator/>
  <dc:language>en</dc:language>
  <cp:keywords/>
  <dcterms:created xsi:type="dcterms:W3CDTF">2026-07-23T16:32:59Z</dcterms:created>
  <dcterms:modified xsi:type="dcterms:W3CDTF">2026-07-23T16:32:59Z</dcterms:modified>
</cp:coreProperties>
</file>

<file path=docProps/custom.xml><?xml version="1.0" encoding="utf-8"?>
<Properties xmlns="http://schemas.openxmlformats.org/officeDocument/2006/custom-properties" xmlns:vt="http://schemas.openxmlformats.org/officeDocument/2006/docPropsVTypes"/>
</file>