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6" w:name="X6bd58ad0819b0f8ce5bc3b6760122d9b065fb28"/>
    <w:p>
      <w:pPr>
        <w:pStyle w:val="Heading1"/>
      </w:pPr>
      <w:r>
        <w:t xml:space="preserve">Literature Review: The Role of Statisticians in the United States Chicago</w:t>
      </w:r>
    </w:p>
    <w:p>
      <w:pPr>
        <w:pStyle w:val="FirstParagraph"/>
      </w:pPr>
      <w:r>
        <w:t xml:space="preserve">This Literature Review explores the multifaceted contributions of statisticians within the academic, industrial, and governmental frameworks of the United States Chicago. By examining historical developments, contemporary challenges, and institutional influences, this document aims to highlight how statisticians in this dynamic urban environment have shaped data-driven decision-making across disciplines.</w:t>
      </w:r>
    </w:p>
    <w:bookmarkStart w:id="20" w:name="X794eee0573fe3554f361887672a9e81a802b2ee"/>
    <w:p>
      <w:pPr>
        <w:pStyle w:val="Heading2"/>
      </w:pPr>
      <w:r>
        <w:t xml:space="preserve">Historical Context: The Evolution of Statistical Practice in Chicago</w:t>
      </w:r>
    </w:p>
    <w:p>
      <w:pPr>
        <w:pStyle w:val="FirstParagraph"/>
      </w:pPr>
      <w:r>
        <w:t xml:space="preserve">The roots of statistical practice in the United States Chicago can be traced back to the 19th and early 20th centuries, when the city emerged as a hub for commerce, education, and research. Institutions such as the University of Chicago (founded in 1890) played a pivotal role in formalizing statistical methodologies. The establishment of departments dedicated to statistics and quantitative analysis in the mid-20th century marked a turning point, enabling statisticians to contribute to fields ranging from economics to public health.</w:t>
      </w:r>
    </w:p>
    <w:p>
      <w:pPr>
        <w:pStyle w:val="BodyText"/>
      </w:pPr>
      <w:r>
        <w:t xml:space="preserve">Chicago’s unique position as a center for innovation and policy research has long attracted statisticians. For instance, the work of pioneers like Jerzy Neyman and Ronald Fisher, whose statistical theories were later applied in Chicago-based studies on industrial quality control and medical trials, underscores the city’s historical significance. The Federal Reserve Bank of Chicago (established in 1907) also leveraged statistical models to analyze economic trends, setting a precedent for data-driven governance.</w:t>
      </w:r>
    </w:p>
    <w:bookmarkEnd w:id="20"/>
    <w:bookmarkStart w:id="21" w:name="X4994d70ef77856285f48ede6796936d8a2a1ac0"/>
    <w:p>
      <w:pPr>
        <w:pStyle w:val="Heading2"/>
      </w:pPr>
      <w:r>
        <w:t xml:space="preserve">Contemporary Contributions of Statisticians in United States Chicago</w:t>
      </w:r>
    </w:p>
    <w:p>
      <w:pPr>
        <w:pStyle w:val="FirstParagraph"/>
      </w:pPr>
      <w:r>
        <w:t xml:space="preserve">In modern times, statisticians in the United States Chicago continue to influence diverse sectors. Within academia, institutions like the University of Chicago’s Committee on Statistics and DePaul University’s Department of Mathematics and Statistics have produced groundbreaking research in machine learning, biostatistics, and econometrics. Their work has not only advanced theoretical knowledge but also provided practical tools for industries such as healthcare, finance, and technology.</w:t>
      </w:r>
    </w:p>
    <w:p>
      <w:pPr>
        <w:pStyle w:val="BodyText"/>
      </w:pPr>
      <w:r>
        <w:t xml:space="preserve">The healthcare sector in Chicago exemplifies the critical role of statisticians. Hospitals like Rush University Medical Center and the University of Chicago Medicine employ biostatisticians to design clinical trials, analyze patient data, and improve treatment outcomes. These professionals have been instrumental in addressing public health challenges, such as the opioid crisis and pandemic response efforts.</w:t>
      </w:r>
    </w:p>
    <w:p>
      <w:pPr>
        <w:pStyle w:val="BodyText"/>
      </w:pPr>
      <w:r>
        <w:t xml:space="preserve">Additionally, statisticians contribute to Chicago’s thriving financial industry. Firms like Motorola Solutions and Exelon Corporation rely on statistical models for risk assessment, predictive analytics, and operational efficiency. The city’s proximity to major stock exchanges and its status as a financial hub further amplify the demand for statistical expertise in areas such as algorithmic trading and fraud detection.</w:t>
      </w:r>
    </w:p>
    <w:bookmarkEnd w:id="21"/>
    <w:bookmarkStart w:id="22" w:name="X5daa1325450de4bc7b218320d4b62b00692d7df"/>
    <w:p>
      <w:pPr>
        <w:pStyle w:val="Heading2"/>
      </w:pPr>
      <w:r>
        <w:t xml:space="preserve">Challenges Facing Statisticians in United States Chicago</w:t>
      </w:r>
    </w:p>
    <w:p>
      <w:pPr>
        <w:pStyle w:val="FirstParagraph"/>
      </w:pPr>
      <w:r>
        <w:t xml:space="preserve">Despite their contributions, statisticians in the United States Chicago face unique challenges. One major issue is the rapid evolution of data science and artificial intelligence, which has blurred traditional boundaries between statistics and computer science. Statisticians must now collaborate with data scientists and software engineers to develop interdisciplinary solutions—a trend that requires continuous learning and adaptability.</w:t>
      </w:r>
    </w:p>
    <w:p>
      <w:pPr>
        <w:pStyle w:val="BodyText"/>
      </w:pPr>
      <w:r>
        <w:t xml:space="preserve">Data privacy regulations, such as HIPAA in healthcare, also pose constraints on statistical research. Statisticians working in sensitive domains like genomics or public health must navigate complex ethical frameworks while ensuring the accuracy of their analyses. Furthermore, the growing demand for skilled professionals has outpaced the capacity of local universities to train a sufficient number of graduates, creating a talent gap in specialized fields.</w:t>
      </w:r>
    </w:p>
    <w:bookmarkEnd w:id="22"/>
    <w:bookmarkStart w:id="23" w:name="Xc1c6073a1383f89f2122408e205732dd6eb14b0"/>
    <w:p>
      <w:pPr>
        <w:pStyle w:val="Heading2"/>
      </w:pPr>
      <w:r>
        <w:t xml:space="preserve">Educational Institutions and Professional Development</w:t>
      </w:r>
    </w:p>
    <w:p>
      <w:pPr>
        <w:pStyle w:val="FirstParagraph"/>
      </w:pPr>
      <w:r>
        <w:t xml:space="preserve">The United States Chicago is home to several institutions that shape the education and training of statisticians. The University of Chicago’s Graduate Program in Statistics, for example, emphasizes both theoretical rigor and applied research. Its alumni include leaders in academia, industry, and government who have advanced statistical methodologies globally.</w:t>
      </w:r>
    </w:p>
    <w:p>
      <w:pPr>
        <w:numPr>
          <w:ilvl w:val="0"/>
          <w:numId w:val="1001"/>
        </w:numPr>
        <w:pStyle w:val="Compact"/>
      </w:pPr>
      <w:r>
        <w:rPr>
          <w:bCs/>
          <w:b/>
        </w:rPr>
        <w:t xml:space="preserve">University of Chicago:</w:t>
      </w:r>
      <w:r>
        <w:t xml:space="preserve"> </w:t>
      </w:r>
      <w:r>
        <w:t xml:space="preserve">Offers interdisciplinary programs combining statistics with economics, public policy, and computational biology.</w:t>
      </w:r>
    </w:p>
    <w:p>
      <w:pPr>
        <w:numPr>
          <w:ilvl w:val="0"/>
          <w:numId w:val="1001"/>
        </w:numPr>
        <w:pStyle w:val="Compact"/>
      </w:pPr>
      <w:r>
        <w:rPr>
          <w:bCs/>
          <w:b/>
        </w:rPr>
        <w:t xml:space="preserve">DePaul University:</w:t>
      </w:r>
      <w:r>
        <w:t xml:space="preserve"> </w:t>
      </w:r>
      <w:r>
        <w:t xml:space="preserve">Focuses on practical applications of statistics in business and healthcare through its Master’s program.</w:t>
      </w:r>
    </w:p>
    <w:p>
      <w:pPr>
        <w:numPr>
          <w:ilvl w:val="0"/>
          <w:numId w:val="1001"/>
        </w:numPr>
        <w:pStyle w:val="Compact"/>
      </w:pPr>
      <w:r>
        <w:rPr>
          <w:bCs/>
          <w:b/>
        </w:rPr>
        <w:t xml:space="preserve">Illinois Institute of Technology (IIT):</w:t>
      </w:r>
      <w:r>
        <w:t xml:space="preserve"> </w:t>
      </w:r>
      <w:r>
        <w:t xml:space="preserve">Provides specialized training in data science, with a strong emphasis on industry collaboration.</w:t>
      </w:r>
    </w:p>
    <w:p>
      <w:pPr>
        <w:pStyle w:val="FirstParagraph"/>
      </w:pPr>
      <w:r>
        <w:t xml:space="preserve">Professional organizations such as the American Statistical Association (ASA) and local chapters in Chicago also play a vital role. These groups facilitate networking, workshops, and conferences that help statisticians stay abreast of emerging trends and technologies.</w:t>
      </w:r>
    </w:p>
    <w:bookmarkEnd w:id="23"/>
    <w:bookmarkStart w:id="24" w:name="X62b8f031c264a11a0fdaa2d5f024224672a0b05"/>
    <w:p>
      <w:pPr>
        <w:pStyle w:val="Heading2"/>
      </w:pPr>
      <w:r>
        <w:t xml:space="preserve">The Future of Statisticians in United States Chicago</w:t>
      </w:r>
    </w:p>
    <w:p>
      <w:pPr>
        <w:pStyle w:val="FirstParagraph"/>
      </w:pPr>
      <w:r>
        <w:t xml:space="preserve">As the United States Chicago continues to evolve as a center for innovation, the role of statisticians will expand further. Emerging fields such as climate science, urban planning, and genomics will require advanced statistical techniques to address complex problems. Moreover, the integration of big data and AI into everyday systems necessitates new paradigms in statistical theory and methodology.</w:t>
      </w:r>
    </w:p>
    <w:p>
      <w:pPr>
        <w:pStyle w:val="BodyText"/>
      </w:pPr>
      <w:r>
        <w:t xml:space="preserve">Investment in education, research infrastructure, and interdisciplinary collaboration will be critical to sustaining Chicago’s legacy as a leader in statistical innovation. By fostering partnerships between academia, industry, and government, the city can ensure that its statisticians remain at the forefront of data-driven progress.</w:t>
      </w:r>
    </w:p>
    <w:bookmarkEnd w:id="24"/>
    <w:bookmarkStart w:id="25" w:name="conclusion"/>
    <w:p>
      <w:pPr>
        <w:pStyle w:val="Heading2"/>
      </w:pPr>
      <w:r>
        <w:t xml:space="preserve">Conclusion</w:t>
      </w:r>
    </w:p>
    <w:p>
      <w:pPr>
        <w:pStyle w:val="FirstParagraph"/>
      </w:pPr>
      <w:r>
        <w:t xml:space="preserve">This Literature Review underscores the indispensable role of statisticians in shaping the United States Chicago’s academic, economic, and social landscape. From historical contributions to modern challenges and opportunities, their expertise has been a cornerstone of data-informed decision-making. As Chicago continues to grow as a global city, the work of statisticians will remain essential in driving innovation and solving real-world problems.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the United States Chicago</dc:title>
  <dc:creator/>
  <dc:language>en</dc:language>
  <cp:keywords/>
  <dcterms:created xsi:type="dcterms:W3CDTF">2026-07-24T04:04:23Z</dcterms:created>
  <dcterms:modified xsi:type="dcterms:W3CDTF">2026-07-24T04:04:23Z</dcterms:modified>
</cp:coreProperties>
</file>

<file path=docProps/custom.xml><?xml version="1.0" encoding="utf-8"?>
<Properties xmlns="http://schemas.openxmlformats.org/officeDocument/2006/custom-properties" xmlns:vt="http://schemas.openxmlformats.org/officeDocument/2006/docPropsVTypes"/>
</file>