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2577c5015fc920337786627579391c860d71a83"/>
    <w:p>
      <w:pPr>
        <w:pStyle w:val="Heading1"/>
      </w:pPr>
      <w:r>
        <w:t xml:space="preserve">Literature Review: Surgeons in Argentina, Buenos Aires</w:t>
      </w:r>
    </w:p>
    <w:bookmarkStart w:id="20" w:name="introduction"/>
    <w:p>
      <w:pPr>
        <w:pStyle w:val="Heading2"/>
      </w:pPr>
      <w:r>
        <w:t xml:space="preserve">Introduction</w:t>
      </w:r>
    </w:p>
    <w:p>
      <w:pPr>
        <w:pStyle w:val="FirstParagraph"/>
      </w:pPr>
      <w:r>
        <w:t xml:space="preserve">A comprehensive literature review on surgeons operating within the context of Argentina's capital city, Buenos Aires, is essential to understand the unique challenges and opportunities faced by medical professionals in this region. This document synthesizes existing research on surgical practices, training programs, healthcare policies, and societal influences that shape the role of a surgeon in Buenos Aires. The focus remains on how these factors interplay with the broader healthcare landscape of Argentina.</w:t>
      </w:r>
    </w:p>
    <w:bookmarkEnd w:id="20"/>
    <w:bookmarkStart w:id="21" w:name="Xbe9530e2f42df11873cfd1b6435cec9eb764ab1"/>
    <w:p>
      <w:pPr>
        <w:pStyle w:val="Heading2"/>
      </w:pPr>
      <w:r>
        <w:t xml:space="preserve">Historical Context of Surgery in Argentina</w:t>
      </w:r>
    </w:p>
    <w:p>
      <w:pPr>
        <w:pStyle w:val="FirstParagraph"/>
      </w:pPr>
      <w:r>
        <w:t xml:space="preserve">The field of surgery in Argentina has evolved significantly since the 19th century, when modern medical institutions were established to align with European standards. Buenos Aires, as the political and economic hub of the country, became a focal point for surgical innovation and education. Historical studies highlight the role of prominent surgeons such as Dr. José María Roca de Togores (1864–1927), whose contributions to gynecological surgery are still referenced in medical literature today. This legacy underscores the importance of Buenos Aires as a center for advancing surgical techniques and training in Argentina.</w:t>
      </w:r>
    </w:p>
    <w:bookmarkEnd w:id="21"/>
    <w:bookmarkStart w:id="22" w:name="X86bc870b9c418e74d06ee37f22e32f0d72f4392"/>
    <w:p>
      <w:pPr>
        <w:pStyle w:val="Heading2"/>
      </w:pPr>
      <w:r>
        <w:t xml:space="preserve">Current State of Surgical Practices in Buenos Aires</w:t>
      </w:r>
    </w:p>
    <w:p>
      <w:pPr>
        <w:pStyle w:val="FirstParagraph"/>
      </w:pPr>
      <w:r>
        <w:t xml:space="preserve">Recent research emphasizes the dual role of surgeons in Buenos Aires: serving both public and private healthcare sectors. Hospitals such as Hospital de Clínicas José de San Martín (a leading public institution) and private clinics like Sanatorio Privado del Salvador Allende exemplify the diversity of surgical care available. A 2021 study published in the *Revista Argentina de Cirugía* noted that surgeons in Buenos Aires frequently encounter complex cases due to the city's high population density and diverse socioeconomic profiles. This necessitates specialized training in trauma, oncology, and minimally invasive procedures.</w:t>
      </w:r>
    </w:p>
    <w:bookmarkEnd w:id="22"/>
    <w:bookmarkStart w:id="23" w:name="X76137836dd75af22d75ff6ddc190be24b4e3648"/>
    <w:p>
      <w:pPr>
        <w:pStyle w:val="Heading2"/>
      </w:pPr>
      <w:r>
        <w:t xml:space="preserve">Challenges Faced by Surgeons in Buenos Aires</w:t>
      </w:r>
    </w:p>
    <w:p>
      <w:pPr>
        <w:pStyle w:val="FirstParagraph"/>
      </w:pPr>
      <w:r>
        <w:t xml:space="preserve">Literature on healthcare systems in Argentina consistently identifies resource allocation as a critical issue for surgeons. In Buenos Aires, public hospitals often struggle with outdated equipment and shortages of surgical staff, leading to longer wait times for patients. A 2023 report by the Asociación Argentina de Cirugía highlighted that 43% of surveyed surgeons cited inadequate infrastructure as a barrier to optimal patient care. Additionally, the brain drain of medical professionals—many leaving for better opportunities in Europe or North America—has exacerbated staffing shortages in public hospitals.</w:t>
      </w:r>
    </w:p>
    <w:bookmarkEnd w:id="23"/>
    <w:bookmarkStart w:id="24" w:name="X7b90e866151afb1cf674da8d2b997a2246a5450"/>
    <w:p>
      <w:pPr>
        <w:pStyle w:val="Heading2"/>
      </w:pPr>
      <w:r>
        <w:t xml:space="preserve">Training and Education of Surgeons in Argentina</w:t>
      </w:r>
    </w:p>
    <w:p>
      <w:pPr>
        <w:pStyle w:val="FirstParagraph"/>
      </w:pPr>
      <w:r>
        <w:t xml:space="preserve">The Universidad de Buenos Aires (UBA) remains a cornerstone for surgical education, producing some of the country’s most skilled professionals. A 2020 study by the Facultad de Medicina UBA found that residents in surgical specialties complete rigorous training programs lasting between five to seven years, with rotations across disciplines such as orthopedics, neurosurgery, and cardiothoracic surgery. However, critics argue that the emphasis on theoretical knowledge over hands-on experience may limit the adaptability of graduates in high-pressure clinical settings.</w:t>
      </w:r>
    </w:p>
    <w:bookmarkEnd w:id="24"/>
    <w:bookmarkStart w:id="25" w:name="Xd1ba2be5a28084f609fc1fcb2a99fb9d2e4b3fd"/>
    <w:p>
      <w:pPr>
        <w:pStyle w:val="Heading2"/>
      </w:pPr>
      <w:r>
        <w:t xml:space="preserve">Technological Advancements and Their Impact</w:t>
      </w:r>
    </w:p>
    <w:p>
      <w:pPr>
        <w:pStyle w:val="FirstParagraph"/>
      </w:pPr>
      <w:r>
        <w:t xml:space="preserve">Recent literature underscores the growing integration of technology in surgical practices within Buenos Aires. Robotic-assisted surgery, 3D imaging, and telemedicine have been increasingly adopted by private hospitals. For example, Sanatorio del Salvador Allende implemented robotic systems for prostatectomies in 2022, citing improved precision and reduced recovery times for patients. Conversely, public healthcare institutions face financial constraints that hinder access to such technologies. A 2023 analysis by the *Journal of Surgical Research* concluded that disparities in technological adoption between public and private sectors may widen existing healthcare inequities in Buenos Aires.</w:t>
      </w:r>
    </w:p>
    <w:bookmarkEnd w:id="25"/>
    <w:bookmarkStart w:id="26" w:name="Xd7912b673578bd3c7618f746263259a3cc4b90e"/>
    <w:p>
      <w:pPr>
        <w:pStyle w:val="Heading2"/>
      </w:pPr>
      <w:r>
        <w:t xml:space="preserve">Sociocultural Factors Influencing Surgeons</w:t>
      </w:r>
    </w:p>
    <w:p>
      <w:pPr>
        <w:pStyle w:val="FirstParagraph"/>
      </w:pPr>
      <w:r>
        <w:t xml:space="preserve">Research on medical professionals in Argentina often highlights sociocultural dynamics. In Buenos Aires, surgeons must navigate a complex interplay of patient expectations, cultural norms around health, and economic pressures. A 2019 ethnographic study published in the *Latin American Journal of Medicine* found that patients from lower-income neighborhoods frequently prioritize affordability over the latest surgical interventions. This has led to calls for policy reforms to ensure equitable access to care across all socioeconomic groups.</w:t>
      </w:r>
    </w:p>
    <w:bookmarkEnd w:id="26"/>
    <w:bookmarkStart w:id="27" w:name="Xd613fb2e6da7f2a672009b5f9332fdc52d8b856"/>
    <w:p>
      <w:pPr>
        <w:pStyle w:val="Heading2"/>
      </w:pPr>
      <w:r>
        <w:t xml:space="preserve">Future Directions for Surgeons in Buenos Aires</w:t>
      </w:r>
    </w:p>
    <w:p>
      <w:pPr>
        <w:pStyle w:val="FirstParagraph"/>
      </w:pPr>
      <w:r>
        <w:t xml:space="preserve">The literature suggests a need for systemic changes to support surgeons in Buenos Aires. Proposals include expanding funding for public hospitals, fostering international partnerships to share cutting-edge techniques, and revising medical curricula to emphasize practical skills. Additionally, the role of digital health technologies—such as AI-driven diagnostic tools—may redefine surgical workflows in the coming decades. A 2024 review article in *Global Surgery* argued that Argentina’s government must prioritize surgeon retention and innovation to address both local and global healthcare challenges.</w:t>
      </w:r>
    </w:p>
    <w:bookmarkEnd w:id="27"/>
    <w:bookmarkStart w:id="28" w:name="conclusion"/>
    <w:p>
      <w:pPr>
        <w:pStyle w:val="Heading2"/>
      </w:pPr>
      <w:r>
        <w:t xml:space="preserve">Conclusion</w:t>
      </w:r>
    </w:p>
    <w:p>
      <w:pPr>
        <w:pStyle w:val="FirstParagraph"/>
      </w:pPr>
      <w:r>
        <w:t xml:space="preserve">This literature review has examined the multifaceted role of surgeons in Buenos Aires, Argentina, within the context of its unique healthcare ecosystem. From historical advancements to contemporary challenges, the surgical profession in this region reflects a blend of tradition and innovation. Addressing issues such as resource disparities, training quality, and technological integration will be critical for ensuring that surgeons can deliver high-standard care to all patients in Buenos Aires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Argentina, Buenos Aires</dc:title>
  <dc:creator/>
  <dc:language>en</dc:language>
  <cp:keywords/>
  <dcterms:created xsi:type="dcterms:W3CDTF">2026-07-24T03:50:37Z</dcterms:created>
  <dcterms:modified xsi:type="dcterms:W3CDTF">2026-07-24T03:50:37Z</dcterms:modified>
</cp:coreProperties>
</file>

<file path=docProps/custom.xml><?xml version="1.0" encoding="utf-8"?>
<Properties xmlns="http://schemas.openxmlformats.org/officeDocument/2006/custom-properties" xmlns:vt="http://schemas.openxmlformats.org/officeDocument/2006/docPropsVTypes"/>
</file>