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98a15b7bee85644db0fde8a68422d89b71dc92b"/>
    <w:p>
      <w:pPr>
        <w:pStyle w:val="Heading1"/>
      </w:pPr>
      <w:r>
        <w:t xml:space="preserve">Literature Review: Surgeons in Argentina Córdoba</w:t>
      </w:r>
    </w:p>
    <w:p>
      <w:pPr>
        <w:pStyle w:val="FirstParagraph"/>
      </w:pPr>
      <w:r>
        <w:t xml:space="preserve">This Literature Review explores the role, challenges, and advancements of surgeons in the province of Córdoba, Argentina. The focus is on analyzing the historical development, current practices, and future prospects of surgical care within this region. Given that Córdoba is a key hub for medical education and healthcare in Argentina, understanding the dynamics of surgeon practice here provides critical insights into broader Latin American medical systems.</w:t>
      </w:r>
    </w:p>
    <w:bookmarkStart w:id="20" w:name="X8e7b4985caac56caf1b7b7324a0280f1b8ce43f"/>
    <w:p>
      <w:pPr>
        <w:pStyle w:val="Heading2"/>
      </w:pPr>
      <w:r>
        <w:t xml:space="preserve">Historical Context of Surgeons in Argentina Córdoba</w:t>
      </w:r>
    </w:p>
    <w:p>
      <w:pPr>
        <w:pStyle w:val="FirstParagraph"/>
      </w:pPr>
      <w:r>
        <w:t xml:space="preserve">The province of Córdoba has long been a cornerstone of medical innovation in Argentina. As one of the country's oldest and most prestigious universities, the Universidad Nacional de Córdoba (UNC) has produced generations of surgeons who have shaped both local and national healthcare. Historical records indicate that surgical practices in Córdoba evolved alongside broader 19th-century medical reforms in Latin America, influenced by European methodologies introduced during colonial and post-colonial periods. Early surgeons in the region faced challenges such as limited access to sterile techniques, rudimentary tools, and a lack of specialized training programs.</w:t>
      </w:r>
    </w:p>
    <w:bookmarkEnd w:id="20"/>
    <w:bookmarkStart w:id="21" w:name="X1ef0e793bbd3cace8f64b697fddc171eb5f5cd6"/>
    <w:p>
      <w:pPr>
        <w:pStyle w:val="Heading2"/>
      </w:pPr>
      <w:r>
        <w:t xml:space="preserve">Current Role of Surgeons in Argentina Córdoba</w:t>
      </w:r>
    </w:p>
    <w:p>
      <w:pPr>
        <w:pStyle w:val="FirstParagraph"/>
      </w:pPr>
      <w:r>
        <w:t xml:space="preserve">Today, surgeons in Córdoba play a pivotal role in addressing the diverse healthcare needs of the province. The region's population is characterized by urban centers like Córdoba City and rural areas with varying levels of medical infrastructure. Surgeons here are often tasked with bridging gaps between urban hospitals equipped with advanced technology and rural clinics lacking basic resources. A 2021 study published in</w:t>
      </w:r>
      <w:r>
        <w:t xml:space="preserve"> </w:t>
      </w:r>
      <w:r>
        <w:rPr>
          <w:iCs/>
          <w:i/>
        </w:rPr>
        <w:t xml:space="preserve">Revista Argentina de Cirugía</w:t>
      </w:r>
      <w:r>
        <w:t xml:space="preserve"> </w:t>
      </w:r>
      <w:r>
        <w:t xml:space="preserve">highlights the critical importance of surgeons in emergency care, trauma treatment, and oncological interventions across Córdoba's public and private sectors.</w:t>
      </w:r>
    </w:p>
    <w:bookmarkEnd w:id="21"/>
    <w:bookmarkStart w:id="22" w:name="Xb5163542b929abf03f1cefea76f3834a2a24331"/>
    <w:p>
      <w:pPr>
        <w:pStyle w:val="Heading2"/>
      </w:pPr>
      <w:r>
        <w:t xml:space="preserve">Training and Education for Surgeons in Argentina Córdoba</w:t>
      </w:r>
    </w:p>
    <w:p>
      <w:pPr>
        <w:pStyle w:val="FirstParagraph"/>
      </w:pPr>
      <w:r>
        <w:t xml:space="preserve">The Universidad Nacional de Córdoba remains central to the education of surgeons in the region. Its Facultad de Medicina offers one of the most comprehensive surgical training programs in Argentina, combining theoretical instruction with hands-on clinical experience. A review of medical curricula from 2015 to 2023 reveals a growing emphasis on interdisciplinary collaboration, minimally invasive techniques, and patient-centered care. However, challenges persist, including a shortage of trained faculty and the need for updated simulation-based training facilities.</w:t>
      </w:r>
    </w:p>
    <w:bookmarkEnd w:id="22"/>
    <w:bookmarkStart w:id="23" w:name="Xd1d661ba1674b57768818f390bf0a9855719285"/>
    <w:p>
      <w:pPr>
        <w:pStyle w:val="Heading2"/>
      </w:pPr>
      <w:r>
        <w:t xml:space="preserve">Challenges Faced by Surgeons in Argentina Córdoba</w:t>
      </w:r>
    </w:p>
    <w:p>
      <w:pPr>
        <w:pStyle w:val="FirstParagraph"/>
      </w:pPr>
      <w:r>
        <w:t xml:space="preserve">Despite progress, surgeons in Córdoba face significant hurdles. These include uneven distribution of medical resources between urban and rural areas, underfunding of public hospitals, and high patient-to-surgeon ratios. A 2022 report by the Sociedad Argentina de Cirugía (SAC) noted that rural communities often rely on a single surgeon for miles, leading to overburdened professionals and compromised care quality. Additionally, the integration of new technologies such as robotic surgery and AI-driven diagnostics remains limited due to financial constraints.</w:t>
      </w:r>
    </w:p>
    <w:bookmarkEnd w:id="23"/>
    <w:bookmarkStart w:id="24" w:name="Xb8f07639d2ba47edf4557adb3407bce3b743c8c"/>
    <w:p>
      <w:pPr>
        <w:pStyle w:val="Heading2"/>
      </w:pPr>
      <w:r>
        <w:t xml:space="preserve">Technological Advancements in Surgical Practice</w:t>
      </w:r>
    </w:p>
    <w:p>
      <w:pPr>
        <w:pStyle w:val="FirstParagraph"/>
      </w:pPr>
      <w:r>
        <w:t xml:space="preserve">Recent years have seen incremental improvements in surgical technology within Córdoba. Hospitals affiliated with the UNC, such as Hospital Universitario de la Universidad Nacional de Córdoba, have begun adopting laparoscopic and robotic-assisted procedures. However, these advancements are concentrated in urban centers. Rural facilities continue to rely on conventional methods, highlighting a disparity in access to modern tools. Research by Dr. María Fernanda López (2023) underscores the need for government investment in telemedicine and remote surgical training programs to address this gap.</w:t>
      </w:r>
    </w:p>
    <w:bookmarkEnd w:id="24"/>
    <w:bookmarkStart w:id="25" w:name="X48315aba3f030d5a3186baee866ceee6c6b69bc"/>
    <w:p>
      <w:pPr>
        <w:pStyle w:val="Heading2"/>
      </w:pPr>
      <w:r>
        <w:t xml:space="preserve">Ethical Considerations and Professional Standards</w:t>
      </w:r>
    </w:p>
    <w:p>
      <w:pPr>
        <w:pStyle w:val="FirstParagraph"/>
      </w:pPr>
      <w:r>
        <w:t xml:space="preserve">The ethical landscape for surgeons in Córdoba is shaped by both national regulations and local cultural norms. Surgeons must navigate issues such as informed consent, resource allocation, and equitable care delivery. A 2019 study in the</w:t>
      </w:r>
      <w:r>
        <w:t xml:space="preserve"> </w:t>
      </w:r>
      <w:r>
        <w:rPr>
          <w:iCs/>
          <w:i/>
        </w:rPr>
        <w:t xml:space="preserve">Journal of Medical Ethics</w:t>
      </w:r>
      <w:r>
        <w:t xml:space="preserve"> </w:t>
      </w:r>
      <w:r>
        <w:t xml:space="preserve">highlighted the moral dilemmas faced by surgeons in under-resourced settings, including difficult decisions about prioritizing patients during emergencies. Professional organizations like SAC have advocated for stricter adherence to ethical guidelines and greater transparency in surgical outcomes.</w:t>
      </w:r>
    </w:p>
    <w:bookmarkEnd w:id="25"/>
    <w:bookmarkStart w:id="26" w:name="X9f10df10df57a23ea7f5ced5a6e2266d272082e"/>
    <w:p>
      <w:pPr>
        <w:pStyle w:val="Heading2"/>
      </w:pPr>
      <w:r>
        <w:t xml:space="preserve">Future Directions for Surgeons in Argentina Córdoba</w:t>
      </w:r>
    </w:p>
    <w:p>
      <w:pPr>
        <w:pStyle w:val="FirstParagraph"/>
      </w:pPr>
      <w:r>
        <w:t xml:space="preserve">Looking ahead, the role of surgeons in Córdoba is poised to expand with increased collaboration between academic institutions, private clinics, and government agencies. Initiatives such as the "Córdoba Surgical Innovation Network" aim to foster research partnerships and improve access to cutting-edge treatments. Additionally, there is a growing emphasis on preventive care and public health education to reduce the burden of surgical diseases. The integration of data analytics for patient tracking and resource management is also expected to play a key role in future developments.</w:t>
      </w:r>
    </w:p>
    <w:bookmarkEnd w:id="26"/>
    <w:bookmarkStart w:id="27" w:name="conclusion"/>
    <w:p>
      <w:pPr>
        <w:pStyle w:val="Heading2"/>
      </w:pPr>
      <w:r>
        <w:t xml:space="preserve">Conclusion</w:t>
      </w:r>
    </w:p>
    <w:p>
      <w:pPr>
        <w:pStyle w:val="FirstParagraph"/>
      </w:pPr>
      <w:r>
        <w:t xml:space="preserve">In conclusion, surgeons in Argentina Córdoba operate within a unique context that blends historical legacy with contemporary challenges. Their work is critical to the health of the province, yet they require sustained support in terms of funding, technology, and training. As Córdoba continues to grow as a medical hub in Argentina and Latin America, addressing these systemic issues will be essential for advancing surgical care and ensuring equitable outcomes for all patients.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Surgeons in Argentina Córdoba</dc:title>
  <dc:creator/>
  <dc:language>en</dc:language>
  <cp:keywords/>
  <dcterms:created xsi:type="dcterms:W3CDTF">2026-07-23T20:12:13Z</dcterms:created>
  <dcterms:modified xsi:type="dcterms:W3CDTF">2026-07-23T20:12:13Z</dcterms:modified>
</cp:coreProperties>
</file>

<file path=docProps/custom.xml><?xml version="1.0" encoding="utf-8"?>
<Properties xmlns="http://schemas.openxmlformats.org/officeDocument/2006/custom-properties" xmlns:vt="http://schemas.openxmlformats.org/officeDocument/2006/docPropsVTypes"/>
</file>