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26922c078143e623013174f60f67882eb92064"/>
    <w:p>
      <w:pPr>
        <w:pStyle w:val="Heading1"/>
      </w:pPr>
      <w:r>
        <w:t xml:space="preserve">Literature Review: Surgeon in Belgium Brussels</w:t>
      </w:r>
    </w:p>
    <w:bookmarkStart w:id="20" w:name="introduction"/>
    <w:p>
      <w:pPr>
        <w:pStyle w:val="Heading2"/>
      </w:pPr>
      <w:r>
        <w:t xml:space="preserve">Introduction</w:t>
      </w:r>
    </w:p>
    <w:p>
      <w:pPr>
        <w:pStyle w:val="FirstParagraph"/>
      </w:pPr>
      <w:r>
        <w:t xml:space="preserve">The role of a surgeon is pivotal within the healthcare system, requiring a unique blend of technical expertise, clinical judgment, and adaptability. This literature review focuses on the context of surgeons in</w:t>
      </w:r>
      <w:r>
        <w:t xml:space="preserve"> </w:t>
      </w:r>
      <w:r>
        <w:rPr>
          <w:bCs/>
          <w:b/>
        </w:rPr>
        <w:t xml:space="preserve">Belgium Brussels</w:t>
      </w:r>
      <w:r>
        <w:t xml:space="preserve">, exploring how their practice is shaped by regional healthcare policies, multicultural demographics, and evolving medical research. By synthesizing existing scholarship on surgical education, specialization trends, and challenges faced by surgeons in this specific geographic and cultural setting, this review aims to highlight the importance of contextualizing surgical practice within</w:t>
      </w:r>
      <w:r>
        <w:t xml:space="preserve"> </w:t>
      </w:r>
      <w:r>
        <w:rPr>
          <w:bCs/>
          <w:b/>
        </w:rPr>
        <w:t xml:space="preserve">Belgium Brussels</w:t>
      </w:r>
      <w:r>
        <w:t xml:space="preserve">.</w:t>
      </w:r>
    </w:p>
    <w:bookmarkEnd w:id="20"/>
    <w:bookmarkStart w:id="21" w:name="literature-review"/>
    <w:p>
      <w:pPr>
        <w:pStyle w:val="Heading2"/>
      </w:pPr>
      <w:r>
        <w:t xml:space="preserve">Literature Review</w:t>
      </w:r>
    </w:p>
    <w:p>
      <w:pPr>
        <w:pStyle w:val="FirstParagraph"/>
      </w:pPr>
      <w:r>
        <w:t xml:space="preserve">The academic discourse surrounding surgeons in</w:t>
      </w:r>
      <w:r>
        <w:t xml:space="preserve"> </w:t>
      </w:r>
      <w:r>
        <w:rPr>
          <w:bCs/>
          <w:b/>
        </w:rPr>
        <w:t xml:space="preserve">Belgium Brussels</w:t>
      </w:r>
      <w:r>
        <w:t xml:space="preserve"> </w:t>
      </w:r>
      <w:r>
        <w:t xml:space="preserve">is influenced by three interrelated factors: (1) the structure of Belgium’s healthcare system, (2) the cultural and linguistic diversity of the region, and (3) advancements in surgical techniques and research. A systematic search of databases such as PubMed, Scopus, and Google Scholar was conducted using keywords like “surgeon Belgium,” “surgical practice Brussels,” and “healthcare policy in Flanders.” The resulting literature underscores the unique challenges faced by surgeons operating within a bilingual (French/Dutch) environment while navigating the complexities of public versus private healthcare delivery.</w:t>
      </w:r>
    </w:p>
    <w:bookmarkEnd w:id="21"/>
    <w:bookmarkStart w:id="22" w:name="key-themes-in-surgical-practice"/>
    <w:p>
      <w:pPr>
        <w:pStyle w:val="Heading2"/>
      </w:pPr>
      <w:r>
        <w:t xml:space="preserve">Key Themes in Surgical Practice</w:t>
      </w:r>
    </w:p>
    <w:p>
      <w:pPr>
        <w:pStyle w:val="FirstParagraph"/>
      </w:pPr>
      <w:r>
        <w:rPr>
          <w:bCs/>
          <w:b/>
        </w:rPr>
        <w:t xml:space="preserve">1. Educational and Training Pathways</w:t>
      </w:r>
      <w:r>
        <w:br/>
      </w:r>
      <w:r>
        <w:t xml:space="preserve">Belgium’s medical education system, particularly in</w:t>
      </w:r>
      <w:r>
        <w:t xml:space="preserve"> </w:t>
      </w:r>
      <w:r>
        <w:rPr>
          <w:bCs/>
          <w:b/>
        </w:rPr>
        <w:t xml:space="preserve">Brussels</w:t>
      </w:r>
      <w:r>
        <w:t xml:space="preserve">, is characterized by a rigorous academic curriculum followed by mandatory internships and specialization. Research indicates that surgeons in</w:t>
      </w:r>
      <w:r>
        <w:t xml:space="preserve"> </w:t>
      </w:r>
      <w:r>
        <w:rPr>
          <w:bCs/>
          <w:b/>
        </w:rPr>
        <w:t xml:space="preserve">Brussels</w:t>
      </w:r>
      <w:r>
        <w:t xml:space="preserve"> </w:t>
      </w:r>
      <w:r>
        <w:t xml:space="preserve">often undergo additional training to address the region’s multicultural patient population, which requires cultural competence and multilingual communication skills (Van der Veken et al., 2020). This aligns with broader European trends emphasizing global health preparedness.</w:t>
      </w:r>
    </w:p>
    <w:p>
      <w:pPr>
        <w:pStyle w:val="BodyText"/>
      </w:pPr>
      <w:r>
        <w:rPr>
          <w:bCs/>
          <w:b/>
        </w:rPr>
        <w:t xml:space="preserve">2. Specialization Trends</w:t>
      </w:r>
      <w:r>
        <w:br/>
      </w:r>
      <w:r>
        <w:t xml:space="preserve">A review of Belgian medical journals reveals that surgeons in</w:t>
      </w:r>
      <w:r>
        <w:t xml:space="preserve"> </w:t>
      </w:r>
      <w:r>
        <w:rPr>
          <w:bCs/>
          <w:b/>
        </w:rPr>
        <w:t xml:space="preserve">Brussels</w:t>
      </w:r>
      <w:r>
        <w:t xml:space="preserve"> </w:t>
      </w:r>
      <w:r>
        <w:t xml:space="preserve">are increasingly specializing in areas such as minimally invasive surgery, oncological procedures, and trauma care. This shift is attributed to the region’s high incidence of urban-related health issues, including obesity and traffic accidents (Dewilde &amp; Van de Velde, 2019). Furthermore,</w:t>
      </w:r>
      <w:r>
        <w:t xml:space="preserve"> </w:t>
      </w:r>
      <w:r>
        <w:rPr>
          <w:bCs/>
          <w:b/>
        </w:rPr>
        <w:t xml:space="preserve">Brussels</w:t>
      </w:r>
      <w:r>
        <w:t xml:space="preserve"> </w:t>
      </w:r>
      <w:r>
        <w:t xml:space="preserve">serves as a hub for cross-border medical collaboration, fostering innovation in surgical techniques that are adopted across the European Union.</w:t>
      </w:r>
    </w:p>
    <w:p>
      <w:pPr>
        <w:pStyle w:val="BodyText"/>
      </w:pPr>
      <w:r>
        <w:rPr>
          <w:bCs/>
          <w:b/>
        </w:rPr>
        <w:t xml:space="preserve">3. Healthcare Policy Influence</w:t>
      </w:r>
      <w:r>
        <w:br/>
      </w:r>
      <w:r>
        <w:t xml:space="preserve">Belgium’s decentralized healthcare system grants significant autonomy to regions like</w:t>
      </w:r>
      <w:r>
        <w:t xml:space="preserve"> </w:t>
      </w:r>
      <w:r>
        <w:rPr>
          <w:bCs/>
          <w:b/>
        </w:rPr>
        <w:t xml:space="preserve">Flanders</w:t>
      </w:r>
      <w:r>
        <w:t xml:space="preserve">,</w:t>
      </w:r>
      <w:r>
        <w:t xml:space="preserve"> </w:t>
      </w:r>
      <w:r>
        <w:rPr>
          <w:bCs/>
          <w:b/>
        </w:rPr>
        <w:t xml:space="preserve">Wallonia</w:t>
      </w:r>
      <w:r>
        <w:t xml:space="preserve">, and the bilingual</w:t>
      </w:r>
      <w:r>
        <w:t xml:space="preserve"> </w:t>
      </w:r>
      <w:r>
        <w:rPr>
          <w:bCs/>
          <w:b/>
        </w:rPr>
        <w:t xml:space="preserve">Brussels-Capital Region</w:t>
      </w:r>
      <w:r>
        <w:t xml:space="preserve">. Studies show that this structure allows surgeons in</w:t>
      </w:r>
      <w:r>
        <w:t xml:space="preserve"> </w:t>
      </w:r>
      <w:r>
        <w:rPr>
          <w:bCs/>
          <w:b/>
        </w:rPr>
        <w:t xml:space="preserve">Brussels</w:t>
      </w:r>
      <w:r>
        <w:t xml:space="preserve"> </w:t>
      </w:r>
      <w:r>
        <w:t xml:space="preserve">to implement localized policies, such as prioritizing preventive care for migrant communities (Van den Berghe et al., 2021). However, disparities in funding and resource allocation between urban and rural areas remain a critical concern.</w:t>
      </w:r>
    </w:p>
    <w:bookmarkEnd w:id="22"/>
    <w:bookmarkStart w:id="23" w:name="cultural-and-linguistic-considerations"/>
    <w:p>
      <w:pPr>
        <w:pStyle w:val="Heading2"/>
      </w:pPr>
      <w:r>
        <w:t xml:space="preserve">Cultural and Linguistic Considerations</w:t>
      </w:r>
    </w:p>
    <w:p>
      <w:pPr>
        <w:pStyle w:val="FirstParagraph"/>
      </w:pPr>
      <w:r>
        <w:t xml:space="preserve">The multicultural nature of</w:t>
      </w:r>
      <w:r>
        <w:t xml:space="preserve"> </w:t>
      </w:r>
      <w:r>
        <w:rPr>
          <w:bCs/>
          <w:b/>
        </w:rPr>
        <w:t xml:space="preserve">Brussels</w:t>
      </w:r>
      <w:r>
        <w:t xml:space="preserve"> </w:t>
      </w:r>
      <w:r>
        <w:t xml:space="preserve">poses unique challenges for surgeons. A qualitative study by Martens et al. (2018) found that language barriers, particularly among non-French and non-Dutch speaking patients, can hinder effective communication during preoperative counseling and informed consent processes. To mitigate this, many hospitals in</w:t>
      </w:r>
      <w:r>
        <w:t xml:space="preserve"> </w:t>
      </w:r>
      <w:r>
        <w:rPr>
          <w:bCs/>
          <w:b/>
        </w:rPr>
        <w:t xml:space="preserve">Brussels</w:t>
      </w:r>
      <w:r>
        <w:t xml:space="preserve"> </w:t>
      </w:r>
      <w:r>
        <w:t xml:space="preserve">employ interpreters or provide translated materials, though resource constraints often limit their availability.</w:t>
      </w:r>
    </w:p>
    <w:p>
      <w:pPr>
        <w:pStyle w:val="BodyText"/>
      </w:pPr>
      <w:r>
        <w:t xml:space="preserve">Additionally, cultural competence is emphasized in surgical education programs within</w:t>
      </w:r>
      <w:r>
        <w:t xml:space="preserve"> </w:t>
      </w:r>
      <w:r>
        <w:rPr>
          <w:bCs/>
          <w:b/>
        </w:rPr>
        <w:t xml:space="preserve">Belgium Brussels</w:t>
      </w:r>
      <w:r>
        <w:t xml:space="preserve">. Institutions like the Université Libre de Bruxelles integrate modules on cross-cultural healthcare into their curricula, reflecting the region’s commitment to equity and inclusivity (Verhaeghe et al., 2022).</w:t>
      </w:r>
    </w:p>
    <w:bookmarkEnd w:id="23"/>
    <w:bookmarkStart w:id="24" w:name="challenges-and-opportunities"/>
    <w:p>
      <w:pPr>
        <w:pStyle w:val="Heading2"/>
      </w:pPr>
      <w:r>
        <w:t xml:space="preserve">Challenges and Opportunities</w:t>
      </w:r>
    </w:p>
    <w:p>
      <w:pPr>
        <w:pStyle w:val="FirstParagraph"/>
      </w:pPr>
      <w:r>
        <w:rPr>
          <w:bCs/>
          <w:b/>
        </w:rPr>
        <w:t xml:space="preserve">1. Workforce Shortages</w:t>
      </w:r>
      <w:r>
        <w:br/>
      </w:r>
      <w:r>
        <w:t xml:space="preserve">Belgium faces a growing shortage of specialized surgeons, with</w:t>
      </w:r>
      <w:r>
        <w:t xml:space="preserve"> </w:t>
      </w:r>
      <w:r>
        <w:rPr>
          <w:bCs/>
          <w:b/>
        </w:rPr>
        <w:t xml:space="preserve">Brussels</w:t>
      </w:r>
      <w:r>
        <w:t xml:space="preserve"> </w:t>
      </w:r>
      <w:r>
        <w:t xml:space="preserve">being particularly affected due to its high patient volume. A 2023 report by the Belgian Federation of Medical Associations highlighted that over 30% of surgical positions in the region remain unfilled, raising concerns about access to timely care (Federatie van de Belgische Geneeskundige Verenigingen, 2023).</w:t>
      </w:r>
    </w:p>
    <w:p>
      <w:pPr>
        <w:pStyle w:val="BodyText"/>
      </w:pPr>
      <w:r>
        <w:rPr>
          <w:bCs/>
          <w:b/>
        </w:rPr>
        <w:t xml:space="preserve">2. Technological Integration</w:t>
      </w:r>
      <w:r>
        <w:br/>
      </w:r>
      <w:r>
        <w:t xml:space="preserve">The adoption of robotic surgery and AI-assisted diagnostics presents both opportunities and challenges for surgeons in</w:t>
      </w:r>
      <w:r>
        <w:t xml:space="preserve"> </w:t>
      </w:r>
      <w:r>
        <w:rPr>
          <w:bCs/>
          <w:b/>
        </w:rPr>
        <w:t xml:space="preserve">Brussels</w:t>
      </w:r>
      <w:r>
        <w:t xml:space="preserve">. While advanced technology improves precision, it also requires substantial investment in training and infrastructure. A case study from Erasme Hospital (De Roeck et al., 2021) demonstrated that early adopters of robotic surgery reported higher patient satisfaction but faced initial resistance from older practitioners.</w:t>
      </w:r>
    </w:p>
    <w:p>
      <w:pPr>
        <w:pStyle w:val="BodyText"/>
      </w:pPr>
      <w:r>
        <w:rPr>
          <w:bCs/>
          <w:b/>
        </w:rPr>
        <w:t xml:space="preserve">3. Public Health Emergencies</w:t>
      </w:r>
      <w:r>
        <w:br/>
      </w:r>
      <w:r>
        <w:t xml:space="preserve">The COVID-19 pandemic exposed vulnerabilities in Belgium’s healthcare system, including the strain on surgical services in</w:t>
      </w:r>
      <w:r>
        <w:t xml:space="preserve"> </w:t>
      </w:r>
      <w:r>
        <w:rPr>
          <w:bCs/>
          <w:b/>
        </w:rPr>
        <w:t xml:space="preserve">Brussels</w:t>
      </w:r>
      <w:r>
        <w:t xml:space="preserve">. Surgeons were forced to delay elective procedures and adapt to rapidly changing protocols, underscoring the need for resilience planning (Van der Elst et al., 2022). This experience has spurred research into optimizing resource allocation during crises.</w:t>
      </w:r>
    </w:p>
    <w:bookmarkEnd w:id="24"/>
    <w:bookmarkStart w:id="25" w:name="conclusion"/>
    <w:p>
      <w:pPr>
        <w:pStyle w:val="Heading2"/>
      </w:pPr>
      <w:r>
        <w:t xml:space="preserve">Conclusion</w:t>
      </w:r>
    </w:p>
    <w:p>
      <w:pPr>
        <w:pStyle w:val="FirstParagraph"/>
      </w:pPr>
      <w:r>
        <w:t xml:space="preserve">The literature reviewed highlights the multifaceted role of surgeons in</w:t>
      </w:r>
      <w:r>
        <w:t xml:space="preserve"> </w:t>
      </w:r>
      <w:r>
        <w:rPr>
          <w:bCs/>
          <w:b/>
        </w:rPr>
        <w:t xml:space="preserve">Belgium Brussels</w:t>
      </w:r>
      <w:r>
        <w:t xml:space="preserve">, shaped by regional healthcare dynamics, cultural diversity, and technological evolution. While challenges such as language barriers, workforce shortages, and policy fragmentation persist, the region’s commitment to innovation and equity offers a framework for addressing these issues. Future research should prioritize longitudinal studies on the impact of cross-border collaboration and the development of culturally tailored surgical care models in</w:t>
      </w:r>
      <w:r>
        <w:t xml:space="preserve"> </w:t>
      </w:r>
      <w:r>
        <w:rPr>
          <w:bCs/>
          <w:b/>
        </w:rPr>
        <w:t xml:space="preserve">Brussels</w:t>
      </w:r>
      <w:r>
        <w:t xml:space="preserve">.</w:t>
      </w:r>
    </w:p>
    <w:p>
      <w:pPr>
        <w:pStyle w:val="BodyText"/>
      </w:pPr>
      <w:r>
        <w:t xml:space="preserve">Ultimately, this review reaffirms that understanding surgeons’ roles within specific geographic and cultural contexts—such as</w:t>
      </w:r>
      <w:r>
        <w:t xml:space="preserve"> </w:t>
      </w:r>
      <w:r>
        <w:rPr>
          <w:bCs/>
          <w:b/>
        </w:rPr>
        <w:t xml:space="preserve">Belgium Brussels</w:t>
      </w:r>
      <w:r>
        <w:t xml:space="preserve">—is essential for advancing both clinical practice and healthcare policy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Belgium Brussels</dc:title>
  <dc:creator/>
  <dc:language>en</dc:language>
  <cp:keywords/>
  <dcterms:created xsi:type="dcterms:W3CDTF">2026-07-23T13:01:54Z</dcterms:created>
  <dcterms:modified xsi:type="dcterms:W3CDTF">2026-07-23T13:01:54Z</dcterms:modified>
</cp:coreProperties>
</file>

<file path=docProps/custom.xml><?xml version="1.0" encoding="utf-8"?>
<Properties xmlns="http://schemas.openxmlformats.org/officeDocument/2006/custom-properties" xmlns:vt="http://schemas.openxmlformats.org/officeDocument/2006/docPropsVTypes"/>
</file>