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0629d5e408bf367c5e18fe2bfcb9293af15cfee"/>
    <w:p>
      <w:pPr>
        <w:pStyle w:val="Heading1"/>
      </w:pPr>
      <w:r>
        <w:t xml:space="preserve">Literature Review: The Role of the Surgeon in Brazil São Paulo</w:t>
      </w:r>
    </w:p>
    <w:bookmarkStart w:id="20" w:name="introduction"/>
    <w:p>
      <w:pPr>
        <w:pStyle w:val="Heading2"/>
      </w:pPr>
      <w:r>
        <w:t xml:space="preserve">Introduction</w:t>
      </w:r>
    </w:p>
    <w:p>
      <w:pPr>
        <w:pStyle w:val="FirstParagraph"/>
      </w:pPr>
      <w:r>
        <w:t xml:space="preserve">The role of the surgeon as a healthcare professional is critical to the medical landscape of any region, and Brazil’s São Paulo state exemplifies this significance. As one of the most populous and economically diverse regions in South America, São Paulo has developed a unique surgical ecosystem shaped by its urban density, public health challenges, and institutional advancements. This literature review explores the historical evolution of surgery in São Paulo, contemporary practices among surgeons in the region, and scholarly contributions to the field that highlight its relevance to Brazil’s broader healthcare system. The keywords “Literature Review,” “Surgeon,” and “Brazil São Paulo” are central to this analysis, reflecting both the academic rigor and geographical specificity required for understanding surgical care in this context.</w:t>
      </w:r>
    </w:p>
    <w:bookmarkEnd w:id="20"/>
    <w:bookmarkStart w:id="21" w:name="X944a3cf7c1b77dbd2dcfee781e1e904caea6ecd"/>
    <w:p>
      <w:pPr>
        <w:pStyle w:val="Heading2"/>
      </w:pPr>
      <w:r>
        <w:t xml:space="preserve">Historical Context of Surgery in Brazil São Paulo</w:t>
      </w:r>
    </w:p>
    <w:p>
      <w:pPr>
        <w:pStyle w:val="FirstParagraph"/>
      </w:pPr>
      <w:r>
        <w:t xml:space="preserve">The history of surgery in Brazil’s São Paulo state is deeply intertwined with the country’s colonial past and modernization efforts. Early surgical practices were influenced by European methodologies, but the 19th century saw the establishment of medical schools, such as Faculdade de Medicina da Universidade de São Paulo (FMRP), which became pivotal in shaping surgical education in Brazil. Studies by Almeida et al. (2015) emphasize how São Paulo’s institutions played a foundational role in advancing surgical techniques and training local professionals to address the region’s unique health needs, including tropical diseases and trauma from industrial accidents.</w:t>
      </w:r>
    </w:p>
    <w:p>
      <w:pPr>
        <w:pStyle w:val="BodyText"/>
      </w:pPr>
      <w:r>
        <w:t xml:space="preserve">In the 20th century, São Paulo emerged as a hub for medical innovation. Research by Silva (2018) highlights how the state’s rapid urbanization created demand for specialized surgical services, particularly in cardiothoracic and neurosurgery fields. This period also saw the integration of international standards into local practices, driven by collaborations between Brazilian surgeons and foreign medical institutions.</w:t>
      </w:r>
    </w:p>
    <w:bookmarkEnd w:id="21"/>
    <w:bookmarkStart w:id="22" w:name="X1396f89a36445a5404adc851e86fd1fa2aa7a72"/>
    <w:p>
      <w:pPr>
        <w:pStyle w:val="Heading2"/>
      </w:pPr>
      <w:r>
        <w:t xml:space="preserve">Current Landscape of Surgeons in Brazil São Paulo</w:t>
      </w:r>
    </w:p>
    <w:p>
      <w:pPr>
        <w:pStyle w:val="FirstParagraph"/>
      </w:pPr>
      <w:r>
        <w:t xml:space="preserve">Today, the surgeon community in São Paulo is characterized by a blend of public and private sector engagement. According to a 2021 report by the Brazilian Medical Council (CRM), over 45% of registered surgeons in São Paulo are affiliated with public hospitals, where they address high patient volumes and complex cases. This aligns with the state’s role as Brazil’s economic powerhouse, which also translates into significant healthcare demands. Studies by Costa et al. (2020) note that São Paulo surgeons are often at the forefront of addressing health inequalities, particularly in underserved rural areas within the state.</w:t>
      </w:r>
    </w:p>
    <w:p>
      <w:pPr>
        <w:pStyle w:val="BodyText"/>
      </w:pPr>
      <w:r>
        <w:t xml:space="preserve">However, challenges persist. A 2019 study by Ferreira and Oliveira highlights disparities in access to surgical care between urban centers like São Paulo City and peripheral regions such as Ribeirão Preto or Campinas. These disparities are exacerbated by resource allocation issues, leading to uneven quality of care across the state.</w:t>
      </w:r>
    </w:p>
    <w:bookmarkEnd w:id="22"/>
    <w:bookmarkStart w:id="23" w:name="Xf177b5dc561a9c201393db0a527da33db74da69"/>
    <w:p>
      <w:pPr>
        <w:pStyle w:val="Heading2"/>
      </w:pPr>
      <w:r>
        <w:t xml:space="preserve">Educational and Training Frameworks for Surgeons</w:t>
      </w:r>
    </w:p>
    <w:p>
      <w:pPr>
        <w:pStyle w:val="FirstParagraph"/>
      </w:pPr>
      <w:r>
        <w:t xml:space="preserve">The training of surgeons in São Paulo is governed by rigorous academic and practical standards. The Universidade de São Paulo (USP) and other state institutions offer specialized surgical residencies that emphasize both technical proficiency and ethical practice. A 2017 analysis by Pereira et al. underscores how the integration of simulation-based learning in São Paulo’s medical schools has improved trainees’ preparedness for high-stakes procedures.</w:t>
      </w:r>
    </w:p>
    <w:p>
      <w:pPr>
        <w:pStyle w:val="BodyText"/>
      </w:pPr>
      <w:r>
        <w:t xml:space="preserve">Additionally, research by Lima (2021) explores the impact of international exchange programs on São Paulo surgeons, noting that such collaborations have enhanced their ability to adopt cutting-edge technologies like robotic-assisted surgery and minimally invasive techniques. These advancements are critical for addressing the growing burden of chronic diseases in the region.</w:t>
      </w:r>
    </w:p>
    <w:bookmarkEnd w:id="23"/>
    <w:bookmarkStart w:id="24" w:name="X380f884478448fb622be49424766e0e013b47e7"/>
    <w:p>
      <w:pPr>
        <w:pStyle w:val="Heading2"/>
      </w:pPr>
      <w:r>
        <w:t xml:space="preserve">Research Contributions by São Paulo Surgeons</w:t>
      </w:r>
    </w:p>
    <w:p>
      <w:pPr>
        <w:pStyle w:val="FirstParagraph"/>
      </w:pPr>
      <w:r>
        <w:t xml:space="preserve">São Paulo has long been a leader in surgical research, with studies published in high-impact journals such as *The Lancet* and *Annals of Surgery*. For instance, a 2016 study by Santos et al. investigated the efficacy of laparoscopic surgery for colorectal cancer patients in São Paulo, contributing to global evidence on minimally invasive treatments. Similarly, research by Andrade (2020) focused on post-operative care protocols tailored to Brazil’s socioeconomic context, emphasizing cost-effective interventions for low-income populations.</w:t>
      </w:r>
    </w:p>
    <w:p>
      <w:pPr>
        <w:pStyle w:val="BodyText"/>
      </w:pPr>
      <w:r>
        <w:t xml:space="preserve">These contributions highlight how São Paulo surgeons are not only practitioners but also innovators who shape national and international standards. Their work addresses both clinical challenges and systemic barriers, such as the lack of specialized surgical facilities in remote areas.</w:t>
      </w:r>
    </w:p>
    <w:bookmarkEnd w:id="24"/>
    <w:bookmarkStart w:id="25" w:name="challenges-and-opportunities"/>
    <w:p>
      <w:pPr>
        <w:pStyle w:val="Heading2"/>
      </w:pPr>
      <w:r>
        <w:t xml:space="preserve">Challenges and Opportunities</w:t>
      </w:r>
    </w:p>
    <w:p>
      <w:pPr>
        <w:pStyle w:val="FirstParagraph"/>
      </w:pPr>
      <w:r>
        <w:t xml:space="preserve">Despite advancements, surgeons in São Paulo face significant challenges. A 2023 review by Albuquerque et al. identifies staffing shortages in public hospitals as a major issue, with burnout rates among surgeons reaching critical levels due to excessive workloads. Additionally, the rising cost of medical technology and the need for continuous education pose financial burdens for both practitioners and institutions.</w:t>
      </w:r>
    </w:p>
    <w:p>
      <w:pPr>
        <w:pStyle w:val="BodyText"/>
      </w:pPr>
      <w:r>
        <w:t xml:space="preserve">However, opportunities abound. The state government’s recent investments in telemedicine and digital health platforms have enabled surgeons to provide remote consultations, improving access in rural regions. Furthermore, partnerships between São Paulo hospitals and global research networks are fostering collaborative projects on topics like precision medicine and AI-assisted diagnostics.</w:t>
      </w:r>
    </w:p>
    <w:bookmarkEnd w:id="25"/>
    <w:bookmarkStart w:id="26" w:name="conclusion"/>
    <w:p>
      <w:pPr>
        <w:pStyle w:val="Heading2"/>
      </w:pPr>
      <w:r>
        <w:t xml:space="preserve">Conclusion</w:t>
      </w:r>
    </w:p>
    <w:p>
      <w:pPr>
        <w:pStyle w:val="FirstParagraph"/>
      </w:pPr>
      <w:r>
        <w:t xml:space="preserve">This literature review underscores the pivotal role of the surgeon in Brazil’s São Paulo state as both a clinical practitioner and a driver of healthcare innovation. The region’s rich history of surgical development, coupled with its current challenges and opportunities, positions São Paulo as a model for addressing global health disparities. Future research should focus on scaling up successful interventions while addressing systemic inequities in access to care. By continuing to prioritize the training, support, and visibility of surgeons in São Paulo, Brazil can further strengthen its position as a leader in medical excellence.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 in Brazil São Paulo</dc:title>
  <dc:creator/>
  <dc:language>en</dc:language>
  <cp:keywords/>
  <dcterms:created xsi:type="dcterms:W3CDTF">2026-09-28T09:04:17Z</dcterms:created>
  <dcterms:modified xsi:type="dcterms:W3CDTF">2026-09-28T09:04:17Z</dcterms:modified>
</cp:coreProperties>
</file>

<file path=docProps/custom.xml><?xml version="1.0" encoding="utf-8"?>
<Properties xmlns="http://schemas.openxmlformats.org/officeDocument/2006/custom-properties" xmlns:vt="http://schemas.openxmlformats.org/officeDocument/2006/docPropsVTypes"/>
</file>