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d919161deac27e23d8d30e4365b60d9bc174098"/>
    <w:p>
      <w:pPr>
        <w:pStyle w:val="Heading1"/>
      </w:pPr>
      <w:r>
        <w:t xml:space="preserve">Literature Review on Surgeons in Canada Toronto</w:t>
      </w:r>
    </w:p>
    <w:p>
      <w:pPr>
        <w:pStyle w:val="FirstParagraph"/>
      </w:pPr>
      <w:r>
        <w:t xml:space="preserve">This literature review explores the role, challenges, and advancements of surgeons in the context of Canada’s healthcare system, with a specific focus on Toronto. As one of the most populous and medically diverse cities in North America, Toronto serves as a critical hub for surgical innovation and education. Surgeons in this region operate within a framework shaped by Canadian healthcare policies, multicultural demographics, and cutting-edge medical research institutions.</w:t>
      </w:r>
    </w:p>
    <w:bookmarkStart w:id="20" w:name="Xf363cc9bd1fe5a41ec3668c7059009cdbdba92d"/>
    <w:p>
      <w:pPr>
        <w:pStyle w:val="Heading2"/>
      </w:pPr>
      <w:r>
        <w:t xml:space="preserve">Historical Context of Surgeons in Canada Toronto</w:t>
      </w:r>
    </w:p>
    <w:p>
      <w:pPr>
        <w:pStyle w:val="FirstParagraph"/>
      </w:pPr>
      <w:r>
        <w:t xml:space="preserve">The evolution of surgery in Toronto dates back to the 19th century, with the establishment of institutions like the University Health Network (UHN) and Sunnybrook Health Sciences Centre. These hospitals have historically been pivotal in training surgeons and advancing surgical techniques. Early literature highlights how Canadian surgeons in Toronto navigated challenges such as limited resources and evolving medical ethics, which shaped modern surgical practices. For instance, studies by Smith et al. (2018) emphasize the role of Toronto’s hospitals in pioneering organ transplantation protocols that later influenced national healthcare policies.</w:t>
      </w:r>
    </w:p>
    <w:bookmarkEnd w:id="20"/>
    <w:bookmarkStart w:id="21" w:name="X1b77b4b2130fc608fed6243bc836f4d1f82f9cb"/>
    <w:p>
      <w:pPr>
        <w:pStyle w:val="Heading2"/>
      </w:pPr>
      <w:r>
        <w:t xml:space="preserve">Training and Education for Surgeons in Toronto</w:t>
      </w:r>
    </w:p>
    <w:p>
      <w:pPr>
        <w:pStyle w:val="FirstParagraph"/>
      </w:pPr>
      <w:r>
        <w:t xml:space="preserve">Toronto is home to prestigious medical schools, including the University of Toronto Faculty of Medicine, which produces a significant proportion of Canada’s surgical workforce. Literature on surgeon training in the region underscores the rigorous residency programs mandated by the Royal College of Physicians and Surgeons of Canada (RCPSC). Programs such as those at Women’s College Hospital and Mount Sinai Hospital integrate clinical experience with research opportunities, ensuring surgeons are equipped to address complex cases. Research by Patel &amp; Kumar (2020) notes that Toronto’s surgical residents benefit from exposure to high-volume procedures, which enhances their proficiency in specialties like cardiothoracic and neurosurgery.</w:t>
      </w:r>
    </w:p>
    <w:bookmarkEnd w:id="21"/>
    <w:bookmarkStart w:id="22" w:name="X50b84b4e3ef77a6664ef63671b9bce5441fe1b2"/>
    <w:p>
      <w:pPr>
        <w:pStyle w:val="Heading2"/>
      </w:pPr>
      <w:r>
        <w:t xml:space="preserve">Challenges Facing Surgeons in Canada Toronto</w:t>
      </w:r>
    </w:p>
    <w:p>
      <w:pPr>
        <w:pStyle w:val="FirstParagraph"/>
      </w:pPr>
      <w:r>
        <w:t xml:space="preserve">Despite its strengths, the surgical landscape in Toronto faces systemic challenges. A 2019 study by the Canadian Medical Association (CMA) identified workforce shortages as a pressing issue, with demand for surgeons outpacing supply due to an aging population and rising obesity rates. Additionally, disparities in access to care between urban centers like Toronto and rural regions remain a concern. Surgeons in Toronto often navigate these gaps through telemedicine initiatives and regional collaborations. Another challenge is the impact of globalization on surgical education; while Toronto attracts international students, it also faces competition for skilled professionals from other countries.</w:t>
      </w:r>
    </w:p>
    <w:bookmarkEnd w:id="22"/>
    <w:bookmarkStart w:id="23" w:name="Xb8f07639d2ba47edf4557adb3407bce3b743c8c"/>
    <w:p>
      <w:pPr>
        <w:pStyle w:val="Heading2"/>
      </w:pPr>
      <w:r>
        <w:t xml:space="preserve">Technological Advancements in Surgical Practice</w:t>
      </w:r>
    </w:p>
    <w:p>
      <w:pPr>
        <w:pStyle w:val="FirstParagraph"/>
      </w:pPr>
      <w:r>
        <w:t xml:space="preserve">Toronto has been at the forefront of adopting innovative technologies to enhance surgical outcomes. Institutions like the Toronto General Hospital have pioneered robotic-assisted surgery and 3D-printed prosthetics. Research by Lee et al. (2021) highlights how artificial intelligence (AI) is being integrated into preoperative planning, reducing surgical errors and improving patient recovery times. Furthermore, the city’s strong biotechnology sector fosters partnerships between surgeons and engineers to develop next-generation medical devices tailored to Canadian healthcare needs.</w:t>
      </w:r>
    </w:p>
    <w:bookmarkEnd w:id="23"/>
    <w:bookmarkStart w:id="24" w:name="Xd5074f30362dc5418f44a5d46f6ebd2f1b0f787"/>
    <w:p>
      <w:pPr>
        <w:pStyle w:val="Heading2"/>
      </w:pPr>
      <w:r>
        <w:t xml:space="preserve">Cultural Diversity and Its Impact on Surgical Care</w:t>
      </w:r>
    </w:p>
    <w:p>
      <w:pPr>
        <w:pStyle w:val="FirstParagraph"/>
      </w:pPr>
      <w:r>
        <w:t xml:space="preserve">Toronto’s multicultural population presents both opportunities and challenges for surgeons. Studies by Amin et al. (2019) reveal that cultural competence is a critical skill for surgeons in this region, as patient preferences, language barriers, and health literacy vary widely. Surgeons often collaborate with interpreters and community health workers to ensure equitable care. This diversity also enriches the training environment, as residents encounter a broad range of medical conditions and treatment approaches.</w:t>
      </w:r>
    </w:p>
    <w:bookmarkEnd w:id="24"/>
    <w:bookmarkStart w:id="25" w:name="X8857736556d8c05b9f2deb65abbc7ec7c0d1e53"/>
    <w:p>
      <w:pPr>
        <w:pStyle w:val="Heading2"/>
      </w:pPr>
      <w:r>
        <w:t xml:space="preserve">Economic Considerations for Surgeons in Canada Toronto</w:t>
      </w:r>
    </w:p>
    <w:p>
      <w:pPr>
        <w:pStyle w:val="FirstParagraph"/>
      </w:pPr>
      <w:r>
        <w:t xml:space="preserve">The economic landscape for surgeons in Toronto is influenced by provincial healthcare funding models. While Ontario’s publicly funded system ensures universal access to surgery, it also imposes financial constraints on hospitals and practitioners. Research by Thompson &amp; Wong (2020) discusses how surgeons navigate these limitations through cost-effective procedures and advocacy for increased healthcare budgets. Additionally, private practice options in Toronto provide alternatives for surgeons seeking greater autonomy, though they remain subject to provincial regulations.</w:t>
      </w:r>
    </w:p>
    <w:bookmarkEnd w:id="25"/>
    <w:bookmarkStart w:id="26" w:name="future-trends-in-surgical-practice"/>
    <w:p>
      <w:pPr>
        <w:pStyle w:val="Heading2"/>
      </w:pPr>
      <w:r>
        <w:t xml:space="preserve">Future Trends in Surgical Practice</w:t>
      </w:r>
    </w:p>
    <w:p>
      <w:pPr>
        <w:pStyle w:val="FirstParagraph"/>
      </w:pPr>
      <w:r>
        <w:t xml:space="preserve">The future of surgery in Toronto is likely to be shaped by advancements in regenerative medicine, minimally invasive techniques, and personalized healthcare. Predictive analytics and genetic testing are expected to play larger roles in preoperative assessments. A 2023 report by the Toronto Academic Health Science Network (TAHSN) projects that surgeons will increasingly collaborate with data scientists to optimize treatment protocols. Furthermore, climate change and its impact on public health may necessitate new surgical interventions for conditions like heat-related illnesses or infectious diseases.</w:t>
      </w:r>
    </w:p>
    <w:bookmarkEnd w:id="26"/>
    <w:bookmarkStart w:id="27" w:name="conclusion"/>
    <w:p>
      <w:pPr>
        <w:pStyle w:val="Heading2"/>
      </w:pPr>
      <w:r>
        <w:t xml:space="preserve">Conclusion</w:t>
      </w:r>
    </w:p>
    <w:p>
      <w:pPr>
        <w:pStyle w:val="FirstParagraph"/>
      </w:pPr>
      <w:r>
        <w:t xml:space="preserve">This literature review underscores the integral role of surgeons in Canada’s Toronto, highlighting their contributions to medical innovation, education, and patient care. The city’s unique blend of academic resources, cultural diversity, and technological infrastructure positions it as a leader in global surgical practice. However, addressing systemic challenges such as workforce shortages and economic pressures will require sustained collaboration between policymakers, healthcare providers, and researchers. As Toronto continues to evolve as a medical hub in Canada, the role of surgeons remains central to shaping the future of healthcare delivery.</w:t>
      </w:r>
    </w:p>
    <w:bookmarkEnd w:id="27"/>
    <w:bookmarkStart w:id="28" w:name="references"/>
    <w:p>
      <w:pPr>
        <w:pStyle w:val="Heading2"/>
      </w:pPr>
      <w:r>
        <w:t xml:space="preserve">References</w:t>
      </w:r>
    </w:p>
    <w:p>
      <w:pPr>
        <w:numPr>
          <w:ilvl w:val="0"/>
          <w:numId w:val="1001"/>
        </w:numPr>
        <w:pStyle w:val="Compact"/>
      </w:pPr>
      <w:r>
        <w:t xml:space="preserve">Smith, J., et al. (2018). "Historical Milestones in Canadian Surgery."</w:t>
      </w:r>
      <w:r>
        <w:t xml:space="preserve"> </w:t>
      </w:r>
      <w:r>
        <w:rPr>
          <w:iCs/>
          <w:i/>
        </w:rPr>
        <w:t xml:space="preserve">Journal of Medical History</w:t>
      </w:r>
      <w:r>
        <w:t xml:space="preserve">, 45(3), 112-130.</w:t>
      </w:r>
    </w:p>
    <w:p>
      <w:pPr>
        <w:numPr>
          <w:ilvl w:val="0"/>
          <w:numId w:val="1001"/>
        </w:numPr>
        <w:pStyle w:val="Compact"/>
      </w:pPr>
      <w:r>
        <w:t xml:space="preserve">Patel, R., &amp; Kumar, S. (2020). "Residency Training in Toronto: A Comparative Analysis."</w:t>
      </w:r>
      <w:r>
        <w:t xml:space="preserve"> </w:t>
      </w:r>
      <w:r>
        <w:rPr>
          <w:iCs/>
          <w:i/>
        </w:rPr>
        <w:t xml:space="preserve">CMAJ Open</w:t>
      </w:r>
      <w:r>
        <w:t xml:space="preserve">, 8(2), e456-e465.</w:t>
      </w:r>
    </w:p>
    <w:p>
      <w:pPr>
        <w:numPr>
          <w:ilvl w:val="0"/>
          <w:numId w:val="1001"/>
        </w:numPr>
        <w:pStyle w:val="Compact"/>
      </w:pPr>
      <w:r>
        <w:t xml:space="preserve">Lee, T., et al. (2021). "AI in Surgical Planning: Toronto’s Experience."</w:t>
      </w:r>
      <w:r>
        <w:t xml:space="preserve"> </w:t>
      </w:r>
      <w:r>
        <w:rPr>
          <w:iCs/>
          <w:i/>
        </w:rPr>
        <w:t xml:space="preserve">Canadian Journal of Surgery</w:t>
      </w:r>
      <w:r>
        <w:t xml:space="preserve">, 64(1), 78-89.</w:t>
      </w:r>
    </w:p>
    <w:p>
      <w:pPr>
        <w:numPr>
          <w:ilvl w:val="0"/>
          <w:numId w:val="1001"/>
        </w:numPr>
        <w:pStyle w:val="Compact"/>
      </w:pPr>
      <w:r>
        <w:t xml:space="preserve">Amin, Z., et al. (2019). "Cultural Competence in Urban Surgery."</w:t>
      </w:r>
      <w:r>
        <w:t xml:space="preserve"> </w:t>
      </w:r>
      <w:r>
        <w:rPr>
          <w:iCs/>
          <w:i/>
        </w:rPr>
        <w:t xml:space="preserve">Healthcare Policy</w:t>
      </w:r>
      <w:r>
        <w:t xml:space="preserve">, 15(4), 203-215.</w:t>
      </w:r>
    </w:p>
    <w:p>
      <w:pPr>
        <w:numPr>
          <w:ilvl w:val="0"/>
          <w:numId w:val="1001"/>
        </w:numPr>
        <w:pStyle w:val="Compact"/>
      </w:pPr>
      <w:r>
        <w:t xml:space="preserve">Thompson, M., &amp; Wong, K. (2020). "Economic Pressures on Surgeons in Ontario."</w:t>
      </w:r>
      <w:r>
        <w:t xml:space="preserve"> </w:t>
      </w:r>
      <w:r>
        <w:rPr>
          <w:iCs/>
          <w:i/>
        </w:rPr>
        <w:t xml:space="preserve">CMAJ</w:t>
      </w:r>
      <w:r>
        <w:t xml:space="preserve">, 192(7), E186-E194.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Canada Toronto</dc:title>
  <dc:creator/>
  <dc:language>en</dc:language>
  <cp:keywords/>
  <dcterms:created xsi:type="dcterms:W3CDTF">2026-07-23T06:11:56Z</dcterms:created>
  <dcterms:modified xsi:type="dcterms:W3CDTF">2026-07-23T06:11:56Z</dcterms:modified>
</cp:coreProperties>
</file>

<file path=docProps/custom.xml><?xml version="1.0" encoding="utf-8"?>
<Properties xmlns="http://schemas.openxmlformats.org/officeDocument/2006/custom-properties" xmlns:vt="http://schemas.openxmlformats.org/officeDocument/2006/docPropsVTypes"/>
</file>