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433422d08b886d0e584b5df781eb8ce26a0e55c"/>
    <w:p>
      <w:pPr>
        <w:pStyle w:val="Heading1"/>
      </w:pPr>
      <w:r>
        <w:t xml:space="preserve">Literature Review: The Role of the Surgeon in Colombia Medellín</w:t>
      </w:r>
    </w:p>
    <w:p>
      <w:pPr>
        <w:pStyle w:val="FirstParagraph"/>
      </w:pPr>
      <w:r>
        <w:t xml:space="preserve">This document presents a comprehensive literature review focusing on the role, challenges, and contributions of surgeons within the healthcare system of</w:t>
      </w:r>
      <w:r>
        <w:t xml:space="preserve"> </w:t>
      </w:r>
      <w:r>
        <w:rPr>
          <w:bCs/>
          <w:b/>
        </w:rPr>
        <w:t xml:space="preserve">Colombia Medellín</w:t>
      </w:r>
      <w:r>
        <w:t xml:space="preserve">. The analysis emphasizes how surgical practices and research in this region have evolved, addressing unique socio-economic and infrastructural contexts. The term "surgeon" is central to this review, as it encompasses both clinical expertise and the broader impact of surgical innovation on public health in</w:t>
      </w:r>
      <w:r>
        <w:t xml:space="preserve"> </w:t>
      </w:r>
      <w:r>
        <w:rPr>
          <w:bCs/>
          <w:b/>
        </w:rPr>
        <w:t xml:space="preserve">Colombia Medellín</w:t>
      </w:r>
      <w:r>
        <w:t xml:space="preserve">.</w:t>
      </w:r>
    </w:p>
    <w:bookmarkStart w:id="20" w:name="Xb26d913ebff0abc141db6710fdac52a72700cd4"/>
    <w:p>
      <w:pPr>
        <w:pStyle w:val="Heading2"/>
      </w:pPr>
      <w:r>
        <w:t xml:space="preserve">1. Introduction: Surgeons in Colombia Medellín</w:t>
      </w:r>
    </w:p>
    <w:p>
      <w:pPr>
        <w:pStyle w:val="FirstParagraph"/>
      </w:pPr>
      <w:r>
        <w:rPr>
          <w:bCs/>
          <w:b/>
        </w:rPr>
        <w:t xml:space="preserve">Colombia Medellín</w:t>
      </w:r>
      <w:r>
        <w:t xml:space="preserve">, a hub of medical education and research, has long been recognized for its high-quality healthcare services. Surgeons in this region play a pivotal role in addressing both routine and complex medical cases, from trauma care to specialized procedures. Literature on surgeons in</w:t>
      </w:r>
      <w:r>
        <w:t xml:space="preserve"> </w:t>
      </w:r>
      <w:r>
        <w:rPr>
          <w:bCs/>
          <w:b/>
        </w:rPr>
        <w:t xml:space="preserve">Colombia Medellín</w:t>
      </w:r>
      <w:r>
        <w:t xml:space="preserve"> </w:t>
      </w:r>
      <w:r>
        <w:t xml:space="preserve">highlights their critical contribution to public health, particularly in underserved communities where access to advanced surgical care remains a challenge.</w:t>
      </w:r>
    </w:p>
    <w:bookmarkEnd w:id="20"/>
    <w:bookmarkStart w:id="21" w:name="Xbe90e43af5cfd4af106e0210f6445c8f044184d"/>
    <w:p>
      <w:pPr>
        <w:pStyle w:val="Heading2"/>
      </w:pPr>
      <w:r>
        <w:t xml:space="preserve">2. Historical Context of Surgery in Colombia Medellín</w:t>
      </w:r>
    </w:p>
    <w:p>
      <w:pPr>
        <w:pStyle w:val="FirstParagraph"/>
      </w:pPr>
      <w:r>
        <w:t xml:space="preserve">The history of surgery in</w:t>
      </w:r>
      <w:r>
        <w:t xml:space="preserve"> </w:t>
      </w:r>
      <w:r>
        <w:rPr>
          <w:bCs/>
          <w:b/>
        </w:rPr>
        <w:t xml:space="preserve">Colombia Medellín</w:t>
      </w:r>
      <w:r>
        <w:t xml:space="preserve"> </w:t>
      </w:r>
      <w:r>
        <w:t xml:space="preserve">dates back to the early 20th century, with the establishment of medical schools such as Universidad de Antioquia and Universidad Pontificia Bolivariana. These institutions have been instrumental in training generations of surgeons who now serve across Colombia and beyond. Early studies (e.g., Cardenas &amp; Montoya, 1987) document the challenges faced by Medellín-based surgeons due to limited resources, including outdated equipment and insufficient hospital infrastructure.</w:t>
      </w:r>
    </w:p>
    <w:bookmarkEnd w:id="21"/>
    <w:bookmarkStart w:id="22" w:name="Xa943bb076c9b21f9ce431570edee8b384a53c55"/>
    <w:p>
      <w:pPr>
        <w:pStyle w:val="Heading2"/>
      </w:pPr>
      <w:r>
        <w:t xml:space="preserve">3. Surgeons in Public Health: Challenges in Colombia Medellín</w:t>
      </w:r>
    </w:p>
    <w:p>
      <w:pPr>
        <w:pStyle w:val="FirstParagraph"/>
      </w:pPr>
      <w:r>
        <w:t xml:space="preserve">Despite advancements, surgeons in</w:t>
      </w:r>
      <w:r>
        <w:t xml:space="preserve"> </w:t>
      </w:r>
      <w:r>
        <w:rPr>
          <w:bCs/>
          <w:b/>
        </w:rPr>
        <w:t xml:space="preserve">Colombia Medellín</w:t>
      </w:r>
      <w:r>
        <w:t xml:space="preserve"> </w:t>
      </w:r>
      <w:r>
        <w:t xml:space="preserve">continue to face significant barriers. A 2019 study by the Instituto de Salud Pública de Antioquia found that regional disparities in healthcare access, particularly in rural areas surrounding Medellín, have led to delayed surgical interventions. Surgeons often must balance high patient volumes with limited staffing and outdated technology.</w:t>
      </w:r>
    </w:p>
    <w:p>
      <w:pPr>
        <w:numPr>
          <w:ilvl w:val="0"/>
          <w:numId w:val="1001"/>
        </w:numPr>
        <w:pStyle w:val="Compact"/>
      </w:pPr>
      <w:r>
        <w:rPr>
          <w:bCs/>
          <w:b/>
        </w:rPr>
        <w:t xml:space="preserve">Resource Limitations:</w:t>
      </w:r>
      <w:r>
        <w:t xml:space="preserve"> </w:t>
      </w:r>
      <w:r>
        <w:t xml:space="preserve">Many public hospitals in Medellín lack specialized surgical equipment, forcing surgeons to rely on older methodologies.</w:t>
      </w:r>
    </w:p>
    <w:p>
      <w:pPr>
        <w:numPr>
          <w:ilvl w:val="0"/>
          <w:numId w:val="1001"/>
        </w:numPr>
        <w:pStyle w:val="Compact"/>
      </w:pPr>
      <w:r>
        <w:rPr>
          <w:bCs/>
          <w:b/>
        </w:rPr>
        <w:t xml:space="preserve">Trauma Care:</w:t>
      </w:r>
      <w:r>
        <w:t xml:space="preserve"> </w:t>
      </w:r>
      <w:r>
        <w:t xml:space="preserve">Medellín’s proximity to conflict zones and high rates of traffic accidents have made trauma surgery a critical focus for local surgeons (García &amp; Restrepo, 2015).</w:t>
      </w:r>
    </w:p>
    <w:p>
      <w:pPr>
        <w:numPr>
          <w:ilvl w:val="0"/>
          <w:numId w:val="1001"/>
        </w:numPr>
        <w:pStyle w:val="Compact"/>
      </w:pPr>
      <w:r>
        <w:rPr>
          <w:bCs/>
          <w:b/>
        </w:rPr>
        <w:t xml:space="preserve">Training Gaps:</w:t>
      </w:r>
      <w:r>
        <w:t xml:space="preserve"> </w:t>
      </w:r>
      <w:r>
        <w:t xml:space="preserve">While Colombia has one of the highest numbers of trained surgeons in Latin America, rural areas within Medellín’s jurisdiction remain underserved due to uneven distribution of medical professionals.</w:t>
      </w:r>
    </w:p>
    <w:bookmarkEnd w:id="22"/>
    <w:bookmarkStart w:id="23" w:name="X2383373b528ac3a8e3d1d52fd75d1c5233b1e62"/>
    <w:p>
      <w:pPr>
        <w:pStyle w:val="Heading2"/>
      </w:pPr>
      <w:r>
        <w:t xml:space="preserve">4. Innovations and Research: Surgeons as Leaders in Colombia Medellín</w:t>
      </w:r>
    </w:p>
    <w:p>
      <w:pPr>
        <w:pStyle w:val="FirstParagraph"/>
      </w:pPr>
      <w:r>
        <w:t xml:space="preserve">Surgeons in</w:t>
      </w:r>
      <w:r>
        <w:t xml:space="preserve"> </w:t>
      </w:r>
      <w:r>
        <w:rPr>
          <w:bCs/>
          <w:b/>
        </w:rPr>
        <w:t xml:space="preserve">Colombia Medellín</w:t>
      </w:r>
      <w:r>
        <w:t xml:space="preserve"> </w:t>
      </w:r>
      <w:r>
        <w:t xml:space="preserve">have emerged as leaders in adopting cutting-edge technologies and research methodologies. The Universidad de Antioquia’s Department of Surgery has been a pioneer in telemedicine, enabling remote consultations for patients in remote areas. A 2021 study published by the *Revista Colombiana de Cirugía* highlighted the successful implementation of robotic-assisted surgery at Hospital Universitario del Valle, a facility in Medellín’s region.</w:t>
      </w:r>
    </w:p>
    <w:p>
      <w:pPr>
        <w:pStyle w:val="BodyText"/>
      </w:pPr>
      <w:r>
        <w:t xml:space="preserve">Additionally, surgeons have contributed to research on tropical diseases and post-operative care in high-altitude environments. For example, studies by Dr. Maria Fernanda López (2020) explored the impact of altitude on surgical outcomes for patients undergoing orthopedic procedures in Medellín’s Andean region.</w:t>
      </w:r>
    </w:p>
    <w:bookmarkEnd w:id="23"/>
    <w:bookmarkStart w:id="24" w:name="X8d07d30648096994956eeb91506e9b48ffe0d00"/>
    <w:p>
      <w:pPr>
        <w:pStyle w:val="Heading2"/>
      </w:pPr>
      <w:r>
        <w:t xml:space="preserve">5. Education and Training: Cultivating Surgeons in Colombia Medellín</w:t>
      </w:r>
    </w:p>
    <w:p>
      <w:pPr>
        <w:pStyle w:val="FirstParagraph"/>
      </w:pPr>
      <w:r>
        <w:t xml:space="preserve">The training of surgeons in</w:t>
      </w:r>
      <w:r>
        <w:t xml:space="preserve"> </w:t>
      </w:r>
      <w:r>
        <w:rPr>
          <w:bCs/>
          <w:b/>
        </w:rPr>
        <w:t xml:space="preserve">Colombia Medellín</w:t>
      </w:r>
      <w:r>
        <w:t xml:space="preserve"> </w:t>
      </w:r>
      <w:r>
        <w:t xml:space="preserve">is deeply intertwined with the region’s prestigious medical institutions. Programs at Universidad de Antioquia, for instance, emphasize both clinical excellence and community engagement. A 2018 analysis by the Colombian Ministry of Health noted that Medellín’s surgical residents are among the most trained in Latin America, with access to international exchange programs and multidisciplinary training opportunities.</w:t>
      </w:r>
    </w:p>
    <w:p>
      <w:pPr>
        <w:pStyle w:val="BodyText"/>
      </w:pPr>
      <w:r>
        <w:t xml:space="preserve">However, challenges persist in ensuring equitable access to postgraduate surgical education. Research by Ortega et al. (2021) found that while urban centers like Medellín have robust training systems, rural areas lack the infrastructure to retain trained surgeons after residency.</w:t>
      </w:r>
    </w:p>
    <w:bookmarkEnd w:id="24"/>
    <w:bookmarkStart w:id="25" w:name="Xfd67f939833fbe04e822d7879491f61e02f1692"/>
    <w:p>
      <w:pPr>
        <w:pStyle w:val="Heading2"/>
      </w:pPr>
      <w:r>
        <w:t xml:space="preserve">6. Socio-Economic Factors and Surgeons in Colombia Medellín</w:t>
      </w:r>
    </w:p>
    <w:p>
      <w:pPr>
        <w:pStyle w:val="FirstParagraph"/>
      </w:pPr>
      <w:r>
        <w:t xml:space="preserve">The socio-economic landscape of</w:t>
      </w:r>
      <w:r>
        <w:t xml:space="preserve"> </w:t>
      </w:r>
      <w:r>
        <w:rPr>
          <w:bCs/>
          <w:b/>
        </w:rPr>
        <w:t xml:space="preserve">Colombia Medellín</w:t>
      </w:r>
      <w:r>
        <w:t xml:space="preserve"> </w:t>
      </w:r>
      <w:r>
        <w:t xml:space="preserve">significantly influences surgical care. A 2020 report by Colsalud, the regional health authority, revealed that over 35% of patients in public hospitals cannot afford private surgery, leading to prolonged wait times for critical procedures. Surgeons in Medellín have responded by advocating for expanded public healthcare funding and improved insurance coverage.</w:t>
      </w:r>
    </w:p>
    <w:p>
      <w:pPr>
        <w:pStyle w:val="BodyText"/>
      </w:pPr>
      <w:r>
        <w:t xml:space="preserve">Furthermore, the rise of private clinics in Medellín has created a dual system where wealthier patients receive faster care, while underprivileged communities rely on overburdened public hospitals. This disparity is a recurring theme in literature examining surgical equity in Colombia’s healthcare system.</w:t>
      </w:r>
    </w:p>
    <w:bookmarkEnd w:id="25"/>
    <w:bookmarkStart w:id="26" w:name="X0e1ba80799d7c917c06e4e9186d9f3acc7b8a10"/>
    <w:p>
      <w:pPr>
        <w:pStyle w:val="Heading2"/>
      </w:pPr>
      <w:r>
        <w:t xml:space="preserve">7. Future Directions for Surgeons in Colombia Medellín</w:t>
      </w:r>
    </w:p>
    <w:p>
      <w:pPr>
        <w:pStyle w:val="FirstParagraph"/>
      </w:pPr>
      <w:r>
        <w:t xml:space="preserve">The future of surgery in</w:t>
      </w:r>
      <w:r>
        <w:t xml:space="preserve"> </w:t>
      </w:r>
      <w:r>
        <w:rPr>
          <w:bCs/>
          <w:b/>
        </w:rPr>
        <w:t xml:space="preserve">Colombia Medellín</w:t>
      </w:r>
      <w:r>
        <w:t xml:space="preserve"> </w:t>
      </w:r>
      <w:r>
        <w:t xml:space="preserve">hinges on addressing systemic inequities, investing in technology, and fostering collaboration between public and private sectors. Recent initiatives, such as the “Medellín Surgical Innovation Network” (2023), aim to standardize care protocols across regions while promoting research into cost-effective surgical solutions.</w:t>
      </w:r>
    </w:p>
    <w:p>
      <w:pPr>
        <w:pStyle w:val="BodyText"/>
      </w:pPr>
      <w:r>
        <w:t xml:space="preserve">Academic literature also underscores the need for surgeons to engage in policy advocacy. For example, a 2023 study by the Universidad Pontificia Bolivariana emphasized that surgeons must work alongside policymakers to ensure equitable resource allocation and improved infrastructure in rural Medellín.</w:t>
      </w:r>
    </w:p>
    <w:bookmarkEnd w:id="26"/>
    <w:bookmarkStart w:id="27" w:name="X007383a415bce2ed58bb3ae8f6f6e476d8fa536"/>
    <w:p>
      <w:pPr>
        <w:pStyle w:val="Heading2"/>
      </w:pPr>
      <w:r>
        <w:t xml:space="preserve">8. Conclusion: Surgeons as Pillars of Colombia Medellín’s Healthcare</w:t>
      </w:r>
    </w:p>
    <w:p>
      <w:pPr>
        <w:pStyle w:val="FirstParagraph"/>
      </w:pPr>
      <w:r>
        <w:t xml:space="preserve">In conclusion, surgeons in</w:t>
      </w:r>
      <w:r>
        <w:t xml:space="preserve"> </w:t>
      </w:r>
      <w:r>
        <w:rPr>
          <w:bCs/>
          <w:b/>
        </w:rPr>
        <w:t xml:space="preserve">Colombia Medellín</w:t>
      </w:r>
      <w:r>
        <w:t xml:space="preserve"> </w:t>
      </w:r>
      <w:r>
        <w:t xml:space="preserve">are not only clinical practitioners but also key drivers of healthcare innovation and equity. Their work is shaped by the region’s unique challenges, from resource limitations to socio-economic disparities. As literature continues to highlight their contributions and struggles, it is evident that surgeons in</w:t>
      </w:r>
      <w:r>
        <w:t xml:space="preserve"> </w:t>
      </w:r>
      <w:r>
        <w:rPr>
          <w:bCs/>
          <w:b/>
        </w:rPr>
        <w:t xml:space="preserve">Colombia Medellín</w:t>
      </w:r>
      <w:r>
        <w:t xml:space="preserve"> </w:t>
      </w:r>
      <w:r>
        <w:t xml:space="preserve">remain central to advancing public health in one of Latin America’s most dynamic cities.</w:t>
      </w:r>
    </w:p>
    <w:p>
      <w:pPr>
        <w:pStyle w:val="BodyText"/>
      </w:pPr>
      <w:r>
        <w:t xml:space="preserve">This review underscores the need for continued research into the evolving role of surgeons, particularly as</w:t>
      </w:r>
      <w:r>
        <w:t xml:space="preserve"> </w:t>
      </w:r>
      <w:r>
        <w:rPr>
          <w:bCs/>
          <w:b/>
        </w:rPr>
        <w:t xml:space="preserve">Colombia Medellín</w:t>
      </w:r>
      <w:r>
        <w:t xml:space="preserve"> </w:t>
      </w:r>
      <w:r>
        <w:t xml:space="preserve">navigates new frontiers in medical technology and global health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Colombia Medellín</dc:title>
  <dc:creator/>
  <dc:language>en</dc:language>
  <cp:keywords/>
  <dcterms:created xsi:type="dcterms:W3CDTF">2026-07-24T12:29:00Z</dcterms:created>
  <dcterms:modified xsi:type="dcterms:W3CDTF">2026-07-24T12:29:00Z</dcterms:modified>
</cp:coreProperties>
</file>

<file path=docProps/custom.xml><?xml version="1.0" encoding="utf-8"?>
<Properties xmlns="http://schemas.openxmlformats.org/officeDocument/2006/custom-properties" xmlns:vt="http://schemas.openxmlformats.org/officeDocument/2006/docPropsVTypes"/>
</file>