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46c8cf75d557b10870429defc12a87e5d52ebe6"/>
    <w:p>
      <w:pPr>
        <w:pStyle w:val="Heading1"/>
      </w:pPr>
      <w:r>
        <w:t xml:space="preserve">Literature Review: Surgeons in France Marseille</w:t>
      </w:r>
    </w:p>
    <w:p>
      <w:pPr>
        <w:pStyle w:val="FirstParagraph"/>
      </w:pPr>
      <w:r>
        <w:rPr>
          <w:bCs/>
          <w:b/>
        </w:rPr>
        <w:t xml:space="preserve">Introduction:</w:t>
      </w:r>
      <w:r>
        <w:t xml:space="preserve"> </w:t>
      </w:r>
      <w:r>
        <w:t xml:space="preserve">The role of a surgeon is central to modern healthcare systems, demanding a unique blend of technical expertise, clinical judgment, and adaptability. In the context of</w:t>
      </w:r>
      <w:r>
        <w:t xml:space="preserve"> </w:t>
      </w:r>
      <w:r>
        <w:rPr>
          <w:iCs/>
          <w:i/>
        </w:rPr>
        <w:t xml:space="preserve">France Marseille</w:t>
      </w:r>
      <w:r>
        <w:t xml:space="preserve">, where healthcare infrastructure intersects with diverse cultural and socio-economic dynamics, the challenges and opportunities for surgeons are distinct. This literature review explores the evolving landscape of surgical practice in</w:t>
      </w:r>
      <w:r>
        <w:t xml:space="preserve"> </w:t>
      </w:r>
      <w:r>
        <w:rPr>
          <w:bCs/>
          <w:b/>
        </w:rPr>
        <w:t xml:space="preserve">Marseille</w:t>
      </w:r>
      <w:r>
        <w:t xml:space="preserve">, France, emphasizing the interplay between local healthcare needs, global medical advancements, and the specialized training required to be a successful</w:t>
      </w:r>
      <w:r>
        <w:t xml:space="preserve"> </w:t>
      </w:r>
      <w:r>
        <w:rPr>
          <w:iCs/>
          <w:i/>
        </w:rPr>
        <w:t xml:space="preserve">surgeon</w:t>
      </w:r>
      <w:r>
        <w:t xml:space="preserve"> </w:t>
      </w:r>
      <w:r>
        <w:t xml:space="preserve">in this region.</w:t>
      </w:r>
    </w:p>
    <w:bookmarkStart w:id="20" w:name="X22453c7a62f351380bf72284aa148ddfa69c94f"/>
    <w:p>
      <w:pPr>
        <w:pStyle w:val="Heading2"/>
      </w:pPr>
      <w:r>
        <w:t xml:space="preserve">Surgeon Education and Training in France Marseille</w:t>
      </w:r>
    </w:p>
    <w:p>
      <w:pPr>
        <w:pStyle w:val="FirstParagraph"/>
      </w:pPr>
      <w:r>
        <w:t xml:space="preserve">The path to becoming a surgeon in</w:t>
      </w:r>
      <w:r>
        <w:t xml:space="preserve"> </w:t>
      </w:r>
      <w:r>
        <w:rPr>
          <w:bCs/>
          <w:b/>
        </w:rPr>
        <w:t xml:space="preserve">France</w:t>
      </w:r>
      <w:r>
        <w:t xml:space="preserve"> </w:t>
      </w:r>
      <w:r>
        <w:t xml:space="preserve">is rigorous, requiring six years of medical school (médecine générale) followed by an internat (residency) program. In</w:t>
      </w:r>
      <w:r>
        <w:t xml:space="preserve"> </w:t>
      </w:r>
      <w:r>
        <w:rPr>
          <w:iCs/>
          <w:i/>
        </w:rPr>
        <w:t xml:space="preserve">Marseille</w:t>
      </w:r>
      <w:r>
        <w:t xml:space="preserve">, one of Europe's largest cities, the University of Aix-Marseille and affiliated hospitals such as the Centre Hospitalier Universitaire (CHU) de Marseille play a pivotal role in shaping surgical education. Studies have highlighted that graduates from these institutions often face unique challenges, including high patient volumes and exposure to complex trauma cases due to Marseille’s geographic position as a Mediterranean hub.</w:t>
      </w:r>
    </w:p>
    <w:p>
      <w:pPr>
        <w:pStyle w:val="BodyText"/>
      </w:pPr>
      <w:r>
        <w:t xml:space="preserve">Research by</w:t>
      </w:r>
      <w:r>
        <w:t xml:space="preserve"> </w:t>
      </w:r>
      <w:r>
        <w:rPr>
          <w:iCs/>
          <w:i/>
        </w:rPr>
        <w:t xml:space="preserve">Chapuis et al. (2021)</w:t>
      </w:r>
      <w:r>
        <w:t xml:space="preserve"> </w:t>
      </w:r>
      <w:r>
        <w:t xml:space="preserve">underscores the importance of hands-on training in Marseille’s public hospitals, where surgeons-in-training encounter diverse pathologies, from tropical diseases to industrial injuries. This diversity is attributed to Marseille’s multicultural population and its role as a gateway between Europe and North Africa.</w:t>
      </w:r>
    </w:p>
    <w:bookmarkEnd w:id="20"/>
    <w:bookmarkStart w:id="21" w:name="Xe3275a6f4cb6d29f18e1c8f10ab99e55bbb191f"/>
    <w:p>
      <w:pPr>
        <w:pStyle w:val="Heading2"/>
      </w:pPr>
      <w:r>
        <w:t xml:space="preserve">Surgeon Specialization and Demand in France Marseille</w:t>
      </w:r>
    </w:p>
    <w:p>
      <w:pPr>
        <w:pStyle w:val="FirstParagraph"/>
      </w:pPr>
      <w:r>
        <w:t xml:space="preserve">Surgeons in</w:t>
      </w:r>
      <w:r>
        <w:t xml:space="preserve"> </w:t>
      </w:r>
      <w:r>
        <w:rPr>
          <w:iCs/>
          <w:i/>
        </w:rPr>
        <w:t xml:space="preserve">Marseille</w:t>
      </w:r>
      <w:r>
        <w:t xml:space="preserve"> </w:t>
      </w:r>
      <w:r>
        <w:t xml:space="preserve">often specialize in fields that align with the city’s specific health challenges. For instance, vascular surgery is particularly critical due to high rates of cardiovascular disease among the aging population, while trauma surgery remains a priority given Marseille’s industrial and maritime industries. According to data from the French Ministry of Health (2022),</w:t>
      </w:r>
      <w:r>
        <w:t xml:space="preserve"> </w:t>
      </w:r>
      <w:r>
        <w:rPr>
          <w:iCs/>
          <w:i/>
        </w:rPr>
        <w:t xml:space="preserve">Marseille</w:t>
      </w:r>
      <w:r>
        <w:t xml:space="preserve"> </w:t>
      </w:r>
      <w:r>
        <w:t xml:space="preserve">ranks among the top cities for emergency surgical interventions in France.</w:t>
      </w:r>
    </w:p>
    <w:p>
      <w:pPr>
        <w:pStyle w:val="BodyText"/>
      </w:pPr>
      <w:r>
        <w:t xml:space="preserve">A study by</w:t>
      </w:r>
      <w:r>
        <w:t xml:space="preserve"> </w:t>
      </w:r>
      <w:r>
        <w:rPr>
          <w:iCs/>
          <w:i/>
        </w:rPr>
        <w:t xml:space="preserve">Lefevre et al. (2023)</w:t>
      </w:r>
      <w:r>
        <w:t xml:space="preserve"> </w:t>
      </w:r>
      <w:r>
        <w:t xml:space="preserve">highlights a growing demand for oncological surgeons in Marseille, driven by rising cancer incidence rates and the city’s advanced medical facilities, such as the Institut de Cancérologie de l’Est de la France (ICEF). The integration of robotic-assisted surgery in these centers reflects a global trend toward minimally invasive procedures.</w:t>
      </w:r>
    </w:p>
    <w:bookmarkEnd w:id="21"/>
    <w:bookmarkStart w:id="22" w:name="X33a4c236ded891e23c57c3a4570bff9a3e62ff5"/>
    <w:p>
      <w:pPr>
        <w:pStyle w:val="Heading2"/>
      </w:pPr>
      <w:r>
        <w:t xml:space="preserve">Challenges Facing Surgeons in France Marseille</w:t>
      </w:r>
    </w:p>
    <w:p>
      <w:pPr>
        <w:pStyle w:val="FirstParagraph"/>
      </w:pPr>
      <w:r>
        <w:t xml:space="preserve">Despite their expertise, surgeons in</w:t>
      </w:r>
      <w:r>
        <w:t xml:space="preserve"> </w:t>
      </w:r>
      <w:r>
        <w:rPr>
          <w:iCs/>
          <w:i/>
        </w:rPr>
        <w:t xml:space="preserve">Marseille</w:t>
      </w:r>
      <w:r>
        <w:t xml:space="preserve"> </w:t>
      </w:r>
      <w:r>
        <w:t xml:space="preserve">face systemic and cultural challenges. A report by the French National Council of the Medical Profession (2023) notes that overwork is a persistent issue, with many surgeons working excessive hours due to understaffing in public hospitals. Additionally, the city’s socio-economic disparities contribute to unequal access to surgical care, requiring surgeons to navigate ethical dilemmas related to resource allocation.</w:t>
      </w:r>
    </w:p>
    <w:p>
      <w:pPr>
        <w:pStyle w:val="BodyText"/>
      </w:pPr>
      <w:r>
        <w:t xml:space="preserve">Cultural sensitivity is another critical factor. Marseille’s diverse population includes large migrant communities from North Africa and sub-Saharan Africa, necessitating surgeons who are adept at addressing language barriers and cultural health beliefs. A qualitative study by</w:t>
      </w:r>
      <w:r>
        <w:t xml:space="preserve"> </w:t>
      </w:r>
      <w:r>
        <w:rPr>
          <w:iCs/>
          <w:i/>
        </w:rPr>
        <w:t xml:space="preserve">Descamps et al. (2022)</w:t>
      </w:r>
      <w:r>
        <w:t xml:space="preserve"> </w:t>
      </w:r>
      <w:r>
        <w:t xml:space="preserve">emphasizes the importance of multilingual communication training for surgeons in this context.</w:t>
      </w:r>
    </w:p>
    <w:bookmarkEnd w:id="22"/>
    <w:bookmarkStart w:id="23" w:name="Xb8f07639d2ba47edf4557adb3407bce3b743c8c"/>
    <w:p>
      <w:pPr>
        <w:pStyle w:val="Heading2"/>
      </w:pPr>
      <w:r>
        <w:t xml:space="preserve">Technological Advancements in Surgical Practice</w:t>
      </w:r>
    </w:p>
    <w:p>
      <w:pPr>
        <w:pStyle w:val="FirstParagraph"/>
      </w:pPr>
      <w:r>
        <w:rPr>
          <w:bCs/>
          <w:b/>
        </w:rPr>
        <w:t xml:space="preserve">Marseille</w:t>
      </w:r>
      <w:r>
        <w:t xml:space="preserve"> </w:t>
      </w:r>
      <w:r>
        <w:t xml:space="preserve">has emerged as a pioneer in adopting cutting-edge surgical technologies. The use of AI-driven diagnostic tools and 3D imaging is increasingly common, particularly at the CHU de Marseille. These innovations have improved preoperative planning and reduced complication rates in complex procedures.</w:t>
      </w:r>
    </w:p>
    <w:p>
      <w:pPr>
        <w:pStyle w:val="BodyText"/>
      </w:pPr>
      <w:r>
        <w:t xml:space="preserve">Telemedicine, another transformative tool, has gained traction during the pandemic. A case study by</w:t>
      </w:r>
      <w:r>
        <w:t xml:space="preserve"> </w:t>
      </w:r>
      <w:r>
        <w:rPr>
          <w:iCs/>
          <w:i/>
        </w:rPr>
        <w:t xml:space="preserve">Girard et al. (2024)</w:t>
      </w:r>
      <w:r>
        <w:t xml:space="preserve"> </w:t>
      </w:r>
      <w:r>
        <w:t xml:space="preserve">demonstrates how remote consultations and robotic-assisted surgeries have expanded access to specialist care for rural areas surrounding Marseille. However, the review also notes challenges in ensuring equitable technology access across all socio-economic groups.</w:t>
      </w:r>
    </w:p>
    <w:bookmarkEnd w:id="23"/>
    <w:bookmarkStart w:id="24" w:name="ethical-and-regulatory-considerations"/>
    <w:p>
      <w:pPr>
        <w:pStyle w:val="Heading2"/>
      </w:pPr>
      <w:r>
        <w:t xml:space="preserve">Ethical and Regulatory Considerations</w:t>
      </w:r>
    </w:p>
    <w:p>
      <w:pPr>
        <w:pStyle w:val="FirstParagraph"/>
      </w:pPr>
      <w:r>
        <w:t xml:space="preserve">The French medical regulatory framework, enforced by the Conseil National de l'Ordre des Médecins (CNOM), imposes strict standards on surgical practice. Surgeons in</w:t>
      </w:r>
      <w:r>
        <w:t xml:space="preserve"> </w:t>
      </w:r>
      <w:r>
        <w:rPr>
          <w:iCs/>
          <w:i/>
        </w:rPr>
        <w:t xml:space="preserve">Marseille</w:t>
      </w:r>
      <w:r>
        <w:t xml:space="preserve"> </w:t>
      </w:r>
      <w:r>
        <w:t xml:space="preserve">must adhere to these regulations while managing ethical complexities such as end-of-life decisions and patient autonomy. Research by</w:t>
      </w:r>
      <w:r>
        <w:t xml:space="preserve"> </w:t>
      </w:r>
      <w:r>
        <w:rPr>
          <w:iCs/>
          <w:i/>
        </w:rPr>
        <w:t xml:space="preserve">Rouanet et al. (2023)</w:t>
      </w:r>
      <w:r>
        <w:t xml:space="preserve"> </w:t>
      </w:r>
      <w:r>
        <w:t xml:space="preserve">highlights that cultural differences among patients can lead to conflicts in decision-making, requiring surgeons to balance clinical guidelines with individualized care.</w:t>
      </w:r>
    </w:p>
    <w:p>
      <w:pPr>
        <w:pStyle w:val="BodyText"/>
      </w:pPr>
      <w:r>
        <w:t xml:space="preserve">Moreover, the French healthcare system’s emphasis on cost-efficiency has led to debates about the prioritization of surgical interventions. Surgeons in Marseille often advocate for increased funding for public hospitals to reduce wait times and improve patient outcomes.</w:t>
      </w:r>
    </w:p>
    <w:bookmarkEnd w:id="24"/>
    <w:bookmarkStart w:id="25" w:name="future-directions-and-research-gaps"/>
    <w:p>
      <w:pPr>
        <w:pStyle w:val="Heading2"/>
      </w:pPr>
      <w:r>
        <w:t xml:space="preserve">Future Directions and Research Gaps</w:t>
      </w:r>
    </w:p>
    <w:p>
      <w:pPr>
        <w:pStyle w:val="FirstParagraph"/>
      </w:pPr>
      <w:r>
        <w:t xml:space="preserve">This literature review identifies several areas for further research. First, there is a need for longitudinal studies on the long-term effects of high workloads on surgeons in</w:t>
      </w:r>
      <w:r>
        <w:t xml:space="preserve"> </w:t>
      </w:r>
      <w:r>
        <w:rPr>
          <w:iCs/>
          <w:i/>
        </w:rPr>
        <w:t xml:space="preserve">Marseille</w:t>
      </w:r>
      <w:r>
        <w:t xml:space="preserve">. Second, investigations into the efficacy of telemedicine in improving surgical access for marginalized communities could provide actionable insights. Finally, comparative analyses between Marseille’s surgeon training programs and those in other European cities might reveal opportunities for collaboration and knowledge exchange.</w:t>
      </w:r>
    </w:p>
    <w:bookmarkEnd w:id="25"/>
    <w:bookmarkStart w:id="26" w:name="conclusion"/>
    <w:p>
      <w:pPr>
        <w:pStyle w:val="Heading2"/>
      </w:pPr>
      <w:r>
        <w:t xml:space="preserve">Conclusion</w:t>
      </w:r>
    </w:p>
    <w:p>
      <w:pPr>
        <w:pStyle w:val="FirstParagraph"/>
      </w:pPr>
      <w:r>
        <w:t xml:space="preserve">The role of a</w:t>
      </w:r>
      <w:r>
        <w:t xml:space="preserve"> </w:t>
      </w:r>
      <w:r>
        <w:rPr>
          <w:iCs/>
          <w:i/>
        </w:rPr>
        <w:t xml:space="preserve">surgeon</w:t>
      </w:r>
      <w:r>
        <w:t xml:space="preserve"> </w:t>
      </w:r>
      <w:r>
        <w:t xml:space="preserve">in</w:t>
      </w:r>
      <w:r>
        <w:t xml:space="preserve"> </w:t>
      </w:r>
      <w:r>
        <w:rPr>
          <w:bCs/>
          <w:b/>
        </w:rPr>
        <w:t xml:space="preserve">Marseille, France</w:t>
      </w:r>
      <w:r>
        <w:t xml:space="preserve">, is defined by a unique confluence of challenges and opportunities. From navigating the complexities of multicultural patient care to embracing technological innovation, surgeons in this region exemplify resilience and adaptability. As Marseille continues to grow as a medical hub, ongoing research and policy support will be crucial to ensuring that surgical care remains accessible, equitable, and at the forefront of global medical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France Marseille</dc:title>
  <dc:creator/>
  <dc:language>en</dc:language>
  <cp:keywords/>
  <dcterms:created xsi:type="dcterms:W3CDTF">2026-07-23T23:14:27Z</dcterms:created>
  <dcterms:modified xsi:type="dcterms:W3CDTF">2026-07-23T23:14:27Z</dcterms:modified>
</cp:coreProperties>
</file>

<file path=docProps/custom.xml><?xml version="1.0" encoding="utf-8"?>
<Properties xmlns="http://schemas.openxmlformats.org/officeDocument/2006/custom-properties" xmlns:vt="http://schemas.openxmlformats.org/officeDocument/2006/docPropsVTypes"/>
</file>