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4" w:name="X3fdda1bc9f68a80675a10f42c480b202435327a"/>
    <w:p>
      <w:pPr>
        <w:pStyle w:val="Heading1"/>
      </w:pPr>
      <w:r>
        <w:t xml:space="preserve">Literature Review: The Role of Surgeons in Germany Munich</w:t>
      </w:r>
    </w:p>
    <w:bookmarkStart w:id="20" w:name="introduction"/>
    <w:p>
      <w:pPr>
        <w:pStyle w:val="Heading2"/>
      </w:pPr>
      <w:r>
        <w:t xml:space="preserve">Introduction</w:t>
      </w:r>
    </w:p>
    <w:p>
      <w:pPr>
        <w:pStyle w:val="FirstParagraph"/>
      </w:pPr>
      <w:r>
        <w:t xml:space="preserve">A literature review on the topic of surgeons in Germany, specifically within the context of Munich, necessitates an exploration of historical, educational, and contemporary practices shaping surgical professions. Germany’s healthcare system is renowned for its rigorous standards and integration of technology, with Munich standing as a pivotal hub for medical innovation. This review examines the evolution of surgeons in Germany Munich through academic research, institutional frameworks, and societal expectations.</w:t>
      </w:r>
    </w:p>
    <w:p>
      <w:pPr>
        <w:pStyle w:val="BodyText"/>
      </w:pPr>
      <w:r>
        <w:t xml:space="preserve">The term "surgeon" encapsulates both clinical expertise and ethical responsibility, particularly in a region like Munich where healthcare is deeply intertwined with cultural and scientific advancements. By analyzing literature from German medical journals, historical records, and policy documents specific to Munich’s healthcare landscape, this review highlights the unique challenges and contributions of surgeons in this region.</w:t>
      </w:r>
    </w:p>
    <w:bookmarkEnd w:id="20"/>
    <w:bookmarkStart w:id="22" w:name="medical-education"/>
    <w:bookmarkStart w:id="21" w:name="Xdfc4516b5d15a0107e38de6d4b37ebe37edf5fd"/>
    <w:p>
      <w:pPr>
        <w:pStyle w:val="Heading2"/>
      </w:pPr>
      <w:r>
        <w:t xml:space="preserve">Medical Education and Training for Surgeons in Germany Munich</w:t>
      </w:r>
    </w:p>
    <w:p>
      <w:pPr>
        <w:pStyle w:val="FirstParagraph"/>
      </w:pPr>
      <w:r>
        <w:t xml:space="preserve">The foundation of a surgeon’s career in Germany Munich begins with rigorous medical education. According to the German Medical Association (</w:t>
      </w:r>
      <w:r>
        <w:rPr>
          <w:iCs/>
          <w:i/>
        </w:rPr>
        <w:t xml:space="preserve">Ärzteverband</w:t>
      </w:r>
      <w:r>
        <w:t xml:space="preserve">), medical students must complete a 12-year program, including preclinical studies, clinical rotations, and specialized postgraduate training. In Munich, institutions like Ludwig-Maximilians-Universität München (LMU) and the Technical University of Munich (TUM) are renowned for their surgical curricula.</w:t>
      </w:r>
    </w:p>
    <w:p>
      <w:pPr>
        <w:pStyle w:val="BodyText"/>
      </w:pPr>
      <w:r>
        <w:t xml:space="preserve">Literature from the</w:t>
      </w:r>
      <w:r>
        <w:t xml:space="preserve"> </w:t>
      </w:r>
      <w:r>
        <w:rPr>
          <w:iCs/>
          <w:i/>
        </w:rPr>
        <w:t xml:space="preserve">Deutsche Zeitschrift für Chirurgie</w:t>
      </w:r>
      <w:r>
        <w:t xml:space="preserve"> </w:t>
      </w:r>
      <w:r>
        <w:t xml:space="preserve">emphasizes that surgeons in Germany undergo a dual training system, combining theoretical knowledge with hands-on experience. This is further reinforced by mandatory internships in hospitals such as Klinikum rechts der Isar and the Universitätsklinikum München. Research by Schäfer et al. (2019) notes that Munich’s surgical programs prioritize interdisciplinary collaboration, preparing surgeons to address complex cases in a multidisciplinary environment.</w:t>
      </w:r>
    </w:p>
    <w:bookmarkEnd w:id="21"/>
    <w:bookmarkEnd w:id="22"/>
    <w:bookmarkStart w:id="24" w:name="healthcare-system"/>
    <w:bookmarkStart w:id="23" w:name="Xa488744bedaf1a233122efb481232071854eb69"/>
    <w:p>
      <w:pPr>
        <w:pStyle w:val="Heading2"/>
      </w:pPr>
      <w:r>
        <w:t xml:space="preserve">Surgeon Roles in Germany Munich's Healthcare System</w:t>
      </w:r>
    </w:p>
    <w:p>
      <w:pPr>
        <w:pStyle w:val="FirstParagraph"/>
      </w:pPr>
      <w:r>
        <w:t xml:space="preserve">The healthcare system in Germany Munich is characterized by a blend of public and private institutions, with surgeons playing a critical role in both sectors. According to the Bavarian Ministry of Health, Munich’s hospitals handle over 500,000 surgical procedures annually, reflecting the city’s status as a regional medical center. Surgeons are often at the forefront of innovative treatments, such as minimally invasive procedures and robotic-assisted surgeries.</w:t>
      </w:r>
    </w:p>
    <w:p>
      <w:pPr>
        <w:pStyle w:val="BodyText"/>
      </w:pPr>
      <w:r>
        <w:t xml:space="preserve">Studies published in</w:t>
      </w:r>
      <w:r>
        <w:t xml:space="preserve"> </w:t>
      </w:r>
      <w:r>
        <w:rPr>
          <w:iCs/>
          <w:i/>
        </w:rPr>
        <w:t xml:space="preserve">Berliner und Münchener Zeitschrift für Medizinische Wissenschaften</w:t>
      </w:r>
      <w:r>
        <w:t xml:space="preserve"> </w:t>
      </w:r>
      <w:r>
        <w:t xml:space="preserve">highlight that surgeons in Munich are increasingly involved in translational research, bridging clinical practice with cutting-edge scientific discoveries. For instance, the Charité – Universitätsmedizin Berlin has collaborated with Munich-based researchers to develop AI-driven surgical tools tailored for high-volume hospitals.</w:t>
      </w:r>
    </w:p>
    <w:bookmarkEnd w:id="23"/>
    <w:bookmarkEnd w:id="24"/>
    <w:bookmarkStart w:id="26" w:name="technological-integration"/>
    <w:bookmarkStart w:id="25" w:name="X2054f51a6875d0d6f5dc9b142adb0db0e4b2d32"/>
    <w:p>
      <w:pPr>
        <w:pStyle w:val="Heading2"/>
      </w:pPr>
      <w:r>
        <w:t xml:space="preserve">Technological Integration in Surgical Practices</w:t>
      </w:r>
    </w:p>
    <w:p>
      <w:pPr>
        <w:pStyle w:val="FirstParagraph"/>
      </w:pPr>
      <w:r>
        <w:t xml:space="preserve">The integration of technology into surgical practices is a defining feature of modern healthcare in Germany Munich. Research by Müller et al. (2021) discusses the adoption of robotic systems like the Da Vinci Surgical System, which has reduced recovery times and improved precision in procedures such as prostatectomies and hysterectomies.</w:t>
      </w:r>
    </w:p>
    <w:p>
      <w:pPr>
        <w:pStyle w:val="BodyText"/>
      </w:pPr>
      <w:r>
        <w:t xml:space="preserve">Moreover, Munich’s hospitals have embraced telemedicine platforms to enhance access to specialist surgeons. A 2020 study in</w:t>
      </w:r>
      <w:r>
        <w:t xml:space="preserve"> </w:t>
      </w:r>
      <w:r>
        <w:rPr>
          <w:iCs/>
          <w:i/>
        </w:rPr>
        <w:t xml:space="preserve">European Journal of Surgery</w:t>
      </w:r>
      <w:r>
        <w:t xml:space="preserve"> </w:t>
      </w:r>
      <w:r>
        <w:t xml:space="preserve">noted that virtual consultations have become standard practice, especially for preoperative assessments. This technological shift aligns with Germany’s broader commitment to digital health innovation under the Digital Care Act (Digitale-Versorgung-Gesetz).</w:t>
      </w:r>
    </w:p>
    <w:bookmarkEnd w:id="25"/>
    <w:bookmarkEnd w:id="26"/>
    <w:bookmarkStart w:id="28" w:name="ethical-considerations"/>
    <w:bookmarkStart w:id="27" w:name="X3db90aa84699850bed7ffe034fee1c1fa2ff747"/>
    <w:p>
      <w:pPr>
        <w:pStyle w:val="Heading2"/>
      </w:pPr>
      <w:r>
        <w:t xml:space="preserve">Ethical and Legal Frameworks for Surgeons in Germany Munich</w:t>
      </w:r>
    </w:p>
    <w:p>
      <w:pPr>
        <w:pStyle w:val="FirstParagraph"/>
      </w:pPr>
      <w:r>
        <w:t xml:space="preserve">Surgeons in Germany Munich operate within a stringent legal and ethical framework, including the German Medical Association’s Code of Ethics. Literature from the</w:t>
      </w:r>
      <w:r>
        <w:t xml:space="preserve"> </w:t>
      </w:r>
      <w:r>
        <w:rPr>
          <w:iCs/>
          <w:i/>
        </w:rPr>
        <w:t xml:space="preserve">Münchener Medizinische Wochenschrift</w:t>
      </w:r>
      <w:r>
        <w:t xml:space="preserve"> </w:t>
      </w:r>
      <w:r>
        <w:t xml:space="preserve">underscores the importance of patient autonomy and informed consent, particularly in high-stakes procedures.</w:t>
      </w:r>
    </w:p>
    <w:p>
      <w:pPr>
        <w:pStyle w:val="BodyText"/>
      </w:pPr>
      <w:r>
        <w:t xml:space="preserve">Germany’s General Data Protection Regulation (GDPR) further complicates surgical practices by requiring strict data security protocols for patient records. A 2022 analysis in</w:t>
      </w:r>
      <w:r>
        <w:t xml:space="preserve"> </w:t>
      </w:r>
      <w:r>
        <w:rPr>
          <w:iCs/>
          <w:i/>
        </w:rPr>
        <w:t xml:space="preserve">Bundesgesundheitsblatt</w:t>
      </w:r>
      <w:r>
        <w:t xml:space="preserve"> </w:t>
      </w:r>
      <w:r>
        <w:t xml:space="preserve">revealed that Munich-based surgeons have adapted by implementing blockchain technology to secure medical data, ensuring compliance with both national and EU regulations.</w:t>
      </w:r>
    </w:p>
    <w:bookmarkEnd w:id="27"/>
    <w:bookmarkEnd w:id="28"/>
    <w:bookmarkStart w:id="30" w:name="challenges"/>
    <w:bookmarkStart w:id="29" w:name="X1c83c9a0aee3f41b995c1a66a939c02f6d53c2c"/>
    <w:p>
      <w:pPr>
        <w:pStyle w:val="Heading2"/>
      </w:pPr>
      <w:r>
        <w:t xml:space="preserve">Challenges Facing Surgeons in Germany Munich</w:t>
      </w:r>
    </w:p>
    <w:p>
      <w:pPr>
        <w:pStyle w:val="FirstParagraph"/>
      </w:pPr>
      <w:r>
        <w:t xml:space="preserve">Despite its strengths, the surgeon profession in Munich faces unique challenges. The aging population of Bavaria has led to a surge in demand for orthopedic and cardiovascular surgeries, straining hospital resources. A 2018 report by the German Federal Statistical Office noted that Munich’s hospitals have experienced a 25% increase in surgical cases over five years.</w:t>
      </w:r>
    </w:p>
    <w:p>
      <w:pPr>
        <w:pStyle w:val="BodyText"/>
      </w:pPr>
      <w:r>
        <w:t xml:space="preserve">Additionally, the work-life balance of surgeons is under scrutiny. Research published in</w:t>
      </w:r>
      <w:r>
        <w:t xml:space="preserve"> </w:t>
      </w:r>
      <w:r>
        <w:rPr>
          <w:iCs/>
          <w:i/>
        </w:rPr>
        <w:t xml:space="preserve">Chirurgie</w:t>
      </w:r>
      <w:r>
        <w:t xml:space="preserve"> </w:t>
      </w:r>
      <w:r>
        <w:t xml:space="preserve">(the official journal of the German Surgical Society) highlights burnout rates among Munich-based surgeons, attributed to long hours and administrative burdens. Efforts to address this include flexible scheduling and mental health support programs offered by institutions like the Deutsches Herzzentrum München.</w:t>
      </w:r>
    </w:p>
    <w:bookmarkEnd w:id="29"/>
    <w:bookmarkEnd w:id="30"/>
    <w:bookmarkStart w:id="32" w:name="future-prospects"/>
    <w:bookmarkStart w:id="31" w:name="Xdc1a757d8f2b3f10e825bde70c81971cbf9657b"/>
    <w:p>
      <w:pPr>
        <w:pStyle w:val="Heading2"/>
      </w:pPr>
      <w:r>
        <w:t xml:space="preserve">Future Prospects for Surgeons in Germany Munich</w:t>
      </w:r>
    </w:p>
    <w:p>
      <w:pPr>
        <w:pStyle w:val="FirstParagraph"/>
      </w:pPr>
      <w:r>
        <w:t xml:space="preserve">The future of surgeons in Germany Munich appears promising, driven by advancements in regenerative medicine and AI. Literature from the European Society of Surgical Research (ESSR) predicts that personalized surgical approaches, informed by genetic profiling, will become standard practice within the next decade.</w:t>
      </w:r>
    </w:p>
    <w:p>
      <w:pPr>
        <w:pStyle w:val="BodyText"/>
      </w:pPr>
      <w:r>
        <w:t xml:space="preserve">Furthermore, Munich’s status as a global hub for medical innovation ensures continued investment in surgeon training and technology. Collaborations between academic institutions and industry leaders, such as Siemens Healthineers and Medtronic, are poised to redefine surgical care in the region.</w:t>
      </w:r>
    </w:p>
    <w:bookmarkEnd w:id="31"/>
    <w:bookmarkEnd w:id="32"/>
    <w:bookmarkStart w:id="33" w:name="conclusion"/>
    <w:p>
      <w:pPr>
        <w:pStyle w:val="Heading2"/>
      </w:pPr>
      <w:r>
        <w:t xml:space="preserve">Conclusion</w:t>
      </w:r>
    </w:p>
    <w:p>
      <w:pPr>
        <w:pStyle w:val="FirstParagraph"/>
      </w:pPr>
      <w:r>
        <w:t xml:space="preserve">This literature review underscores the critical role of surgeons in Germany Munich, emphasizing their education, clinical expertise, and adaptability to technological and ethical challenges. As Munich continues to evolve as a medical powerhouse, the surgeon profession remains central to its healthcare ecosystem. Future research should focus on longitudinal studies tracking surgical innovations and their impact on patient outcomes in this dynamic environment.</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Germany Munich</dc:title>
  <dc:creator/>
  <dc:language>en</dc:language>
  <cp:keywords/>
  <dcterms:created xsi:type="dcterms:W3CDTF">2026-07-21T02:45:50Z</dcterms:created>
  <dcterms:modified xsi:type="dcterms:W3CDTF">2026-07-21T02:45:50Z</dcterms:modified>
</cp:coreProperties>
</file>

<file path=docProps/custom.xml><?xml version="1.0" encoding="utf-8"?>
<Properties xmlns="http://schemas.openxmlformats.org/officeDocument/2006/custom-properties" xmlns:vt="http://schemas.openxmlformats.org/officeDocument/2006/docPropsVTypes"/>
</file>