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2786d0e2660d7e681e6e31e9f04be12c1725762"/>
    <w:p>
      <w:pPr>
        <w:pStyle w:val="Heading1"/>
      </w:pPr>
      <w:r>
        <w:t xml:space="preserve">Literature Review: The Role of Surgeons in Japan's Kyoto Region</w:t>
      </w:r>
    </w:p>
    <w:p>
      <w:pPr>
        <w:pStyle w:val="FirstParagraph"/>
      </w:pPr>
      <w:r>
        <w:t xml:space="preserve">This Literature Review examines the role, challenges, and evolution of surgeons within the healthcare system of Japan’s Kyoto region. As a historically significant cultural and academic hub, Kyoto has long been central to medical advancements in Japan. The unique interplay between traditional Japanese medicine and modern surgical practices in this region offers valuable insights into global healthcare dynamics. This review highlights the historical context, current challenges, and future prospects for surgeons operating within Japan’s Kyoto.</w:t>
      </w:r>
    </w:p>
    <w:bookmarkStart w:id="20" w:name="historical-context-of-surgery-in-kyoto"/>
    <w:p>
      <w:pPr>
        <w:pStyle w:val="Heading2"/>
      </w:pPr>
      <w:r>
        <w:t xml:space="preserve">Historical Context of Surgery in Kyoto</w:t>
      </w:r>
    </w:p>
    <w:p>
      <w:pPr>
        <w:pStyle w:val="FirstParagraph"/>
      </w:pPr>
      <w:r>
        <w:t xml:space="preserve">Kyoto has been a cornerstone of medical education and practice in Japan for centuries. The establishment of the Kyoto Imperial University (now Kyoto University) in 1897 marked a pivotal moment in the formalization of modern surgery in the region. Historically, Japanese surgeons integrated Western surgical techniques with traditional healing practices, creating a hybrid approach that persists today. Early 20th-century literature on Japanese medical history underscores Kyoto’s role as a training ground for pioneering surgeons who later influenced national healthcare policies.</w:t>
      </w:r>
    </w:p>
    <w:p>
      <w:pPr>
        <w:pStyle w:val="BodyText"/>
      </w:pPr>
      <w:r>
        <w:t xml:space="preserve">The post-World War II era saw rapid modernization in Japan’s medical infrastructure, and Kyoto remained at the forefront of innovation. Studies from the 1960s and 1970s highlight how Kyoto-based surgeons contributed to advancements in orthopedic surgery, neurosurgery, and minimally invasive techniques. The region’s emphasis on precision and patient-centered care has since become a model for surgical excellence in Japan.</w:t>
      </w:r>
    </w:p>
    <w:bookmarkEnd w:id="20"/>
    <w:bookmarkStart w:id="21" w:name="Xfe02cc26063a4814459c80d9b0b5bbe4ebf02ec"/>
    <w:p>
      <w:pPr>
        <w:pStyle w:val="Heading2"/>
      </w:pPr>
      <w:r>
        <w:t xml:space="preserve">Current Landscape of Surgeons in Japan Kyoto</w:t>
      </w:r>
    </w:p>
    <w:p>
      <w:pPr>
        <w:pStyle w:val="FirstParagraph"/>
      </w:pPr>
      <w:r>
        <w:t xml:space="preserve">In contemporary Japan, surgeons face unique demands shaped by demographic shifts, technological advancements, and cultural expectations. Kyoto’s healthcare system is characterized by a blend of public and private institutions, with Kyoto University Hospital standing as one of the nation’s leading centers for surgical research and practice. Literature from recent years emphasizes the rigorous training pathways required to become a surgeon in Japan.</w:t>
      </w:r>
    </w:p>
    <w:p>
      <w:pPr>
        <w:pStyle w:val="BodyText"/>
      </w:pPr>
      <w:r>
        <w:t xml:space="preserve">The Japanese medical licensing system mandates a 4-year residency program for surgeons, followed by specialized certifications in fields such as cardiothoracic surgery or urology. In Kyoto, this process is further enriched by interdisciplinary collaboration and exposure to cutting-edge technologies. For example, the integration of robotic-assisted surgery at Kyoto’s leading hospitals reflects global trends while addressing Japan’s aging population, which has increased demand for complex procedures.</w:t>
      </w:r>
    </w:p>
    <w:bookmarkEnd w:id="21"/>
    <w:bookmarkStart w:id="22" w:name="X53c2ab50e92ccba2d895dcf665271ae3b4e9255"/>
    <w:p>
      <w:pPr>
        <w:pStyle w:val="Heading2"/>
      </w:pPr>
      <w:r>
        <w:t xml:space="preserve">Challenges Facing Surgeons in Japan Kyoto</w:t>
      </w:r>
    </w:p>
    <w:p>
      <w:pPr>
        <w:pStyle w:val="FirstParagraph"/>
      </w:pPr>
      <w:r>
        <w:t xml:space="preserve">Despite its strengths, the surgical profession in Kyoto is not without challenges. One major issue is the aging population: by 2035, over 40% of Japan’s population will be aged 65 or older, according to the Ministry of Health. This demographic shift places immense pressure on surgeons to manage a rising number of age-related conditions such as osteoarthritis and cancer. Literature from Kyoto-based journals highlights concerns about workloads and burnout among surgical staff.</w:t>
      </w:r>
    </w:p>
    <w:p>
      <w:pPr>
        <w:pStyle w:val="BodyText"/>
      </w:pPr>
      <w:r>
        <w:t xml:space="preserve">Additionally, Japan’s unique labor dynamics—such as long working hours in medical professions—pose risks to surgeon well-being. Studies conducted in Kyoto hospitals reveal that over 60% of surgeons report high stress levels due to competing demands between clinical work, research, and administrative duties. Furthermore, the cultural expectation of perfectionism in Japanese medicine may exacerbate these pressures.</w:t>
      </w:r>
    </w:p>
    <w:p>
      <w:pPr>
        <w:pStyle w:val="BodyText"/>
      </w:pPr>
      <w:r>
        <w:t xml:space="preserve">Economic factors also play a role. While Kyoto boasts world-class facilities, rural areas within the region often lack adequate surgical resources. Surgeons in these regions must balance limited staffing with high patient needs, a challenge echoed in global literature on healthcare equity.</w:t>
      </w:r>
    </w:p>
    <w:bookmarkEnd w:id="22"/>
    <w:bookmarkStart w:id="23" w:name="Xe733a09a662ab6d2c0c7338a14a8524364ba633"/>
    <w:p>
      <w:pPr>
        <w:pStyle w:val="Heading2"/>
      </w:pPr>
      <w:r>
        <w:t xml:space="preserve">Opportunities for Innovation and Collaboration</w:t>
      </w:r>
    </w:p>
    <w:p>
      <w:pPr>
        <w:pStyle w:val="FirstParagraph"/>
      </w:pPr>
      <w:r>
        <w:t xml:space="preserve">Kyoto’s status as a UNESCO World Heritage Site and a center for academic research positions it uniquely to lead surgical innovations. Recent studies emphasize the role of Kyoto-based surgeons in advancing regenerative medicine, stem cell therapy, and AI-driven diagnostic tools. Collaborations between Kyoto University and international institutions have facilitated knowledge exchange, particularly in robotic surgery and telemedicine.</w:t>
      </w:r>
    </w:p>
    <w:p>
      <w:pPr>
        <w:pStyle w:val="BodyText"/>
      </w:pPr>
      <w:r>
        <w:t xml:space="preserve">The integration of traditional Japanese practices into modern surgery is another area of opportunity. For instance, research on the use of acupuncture for post-operative pain management has gained traction in Kyoto hospitals, reflecting a growing interest in holistic approaches to patient care. Such hybrid models could inform global strategies for improving surgical outcomes while respecting cultural contexts.</w:t>
      </w:r>
    </w:p>
    <w:bookmarkEnd w:id="23"/>
    <w:bookmarkStart w:id="24" w:name="cultural-and-ethical-considerations"/>
    <w:p>
      <w:pPr>
        <w:pStyle w:val="Heading2"/>
      </w:pPr>
      <w:r>
        <w:t xml:space="preserve">Cultural and Ethical Considerations</w:t>
      </w:r>
    </w:p>
    <w:p>
      <w:pPr>
        <w:pStyle w:val="FirstParagraph"/>
      </w:pPr>
      <w:r>
        <w:t xml:space="preserve">The ethical framework guiding surgeons in Japan Kyoto is deeply influenced by Confucian values of respect, diligence, and service to the community. Literature on medical ethics in Japan underscores the importance of maintaining trust with patients through transparency and cultural sensitivity. In Kyoto, where many patients may hold traditional beliefs about health and healing, surgeons must navigate these perspectives while adhering to evidence-based practices.</w:t>
      </w:r>
    </w:p>
    <w:p>
      <w:pPr>
        <w:pStyle w:val="BodyText"/>
      </w:pPr>
      <w:r>
        <w:t xml:space="preserve">Moreover, Japan’s universal healthcare system ensures that surgical services are accessible to all citizens, but this model requires careful resource allocation. Surgeons in Kyoto play a critical role in optimizing care delivery without compromising quality—a challenge that resonates with global debates on healthcare accessibility and cost-effectiveness.</w:t>
      </w:r>
    </w:p>
    <w:bookmarkEnd w:id="24"/>
    <w:bookmarkStart w:id="25" w:name="Xb7d46656f97bd0a4c8c2b5c94423d92730480c6"/>
    <w:p>
      <w:pPr>
        <w:pStyle w:val="Heading2"/>
      </w:pPr>
      <w:r>
        <w:t xml:space="preserve">Future Directions for Surgeons in Japan Kyoto</w:t>
      </w:r>
    </w:p>
    <w:p>
      <w:pPr>
        <w:pStyle w:val="FirstParagraph"/>
      </w:pPr>
      <w:r>
        <w:t xml:space="preserve">Looking ahead, the role of surgeons in Kyoto will likely expand to address both local and global health challenges. Emerging trends such as precision medicine, 3D-printed prosthetics, and AI-assisted diagnostics are expected to transform surgical practice. Kyoto’s academic institutions are already investing heavily in these areas, ensuring that its surgeons remain at the forefront of innovation.</w:t>
      </w:r>
    </w:p>
    <w:p>
      <w:pPr>
        <w:pStyle w:val="BodyText"/>
      </w:pPr>
      <w:r>
        <w:t xml:space="preserve">Additionally, efforts to reduce the burden on working surgeons—through policy reforms or technological automation—may shape the future landscape. As Japan grapples with a shortage of medical professionals, Kyoto could serve as a pilot region for innovative solutions such as AI-powered diagnostics or enhanced training programs for young surgeons.</w:t>
      </w:r>
    </w:p>
    <w:bookmarkEnd w:id="25"/>
    <w:bookmarkStart w:id="26" w:name="conclusion"/>
    <w:p>
      <w:pPr>
        <w:pStyle w:val="Heading2"/>
      </w:pPr>
      <w:r>
        <w:t xml:space="preserve">Conclusion</w:t>
      </w:r>
    </w:p>
    <w:p>
      <w:pPr>
        <w:pStyle w:val="FirstParagraph"/>
      </w:pPr>
      <w:r>
        <w:t xml:space="preserve">In conclusion, the role of surgeons in Japan’s Kyoto region is multifaceted, shaped by historical legacy, contemporary challenges, and forward-looking innovations. This Literature Review underscores Kyoto’s significance as a nexus of traditional and modern surgical practices while highlighting the unique pressures faced by its medical professionals. By addressing systemic issues such as aging populations and workloads, while embracing technological advancements, Kyoto’s surgeons can continue to set benchmarks for global healthcare.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Japan Kyoto</dc:title>
  <dc:creator/>
  <dc:language>en</dc:language>
  <cp:keywords/>
  <dcterms:created xsi:type="dcterms:W3CDTF">2026-07-23T20:31:14Z</dcterms:created>
  <dcterms:modified xsi:type="dcterms:W3CDTF">2026-07-23T20:31:14Z</dcterms:modified>
</cp:coreProperties>
</file>

<file path=docProps/custom.xml><?xml version="1.0" encoding="utf-8"?>
<Properties xmlns="http://schemas.openxmlformats.org/officeDocument/2006/custom-properties" xmlns:vt="http://schemas.openxmlformats.org/officeDocument/2006/docPropsVTypes"/>
</file>