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Surgeon</w:t>
      </w:r>
      <w:r>
        <w:t xml:space="preserve"> </w:t>
      </w:r>
      <w:r>
        <w:t xml:space="preserve">in</w:t>
      </w:r>
      <w:r>
        <w:t xml:space="preserve"> </w:t>
      </w:r>
      <w:r>
        <w:t xml:space="preserve">Malaysia</w:t>
      </w:r>
      <w:r>
        <w:t xml:space="preserve"> </w:t>
      </w:r>
      <w:r>
        <w:t xml:space="preserve">Kuala</w:t>
      </w:r>
      <w:r>
        <w:t xml:space="preserve"> </w:t>
      </w:r>
      <w:r>
        <w:t xml:space="preserve">Lumpur</w:t>
      </w:r>
    </w:p>
    <w:p>
      <w:pPr>
        <w:pStyle w:val="FirstParagraph"/>
      </w:pPr>
      <w:r>
        <w:t xml:space="preserve">```html</w:t>
      </w:r>
    </w:p>
    <w:bookmarkStart w:id="26" w:name="X52a6aa5270cd337d391a8cb69af78679e20df0b"/>
    <w:p>
      <w:pPr>
        <w:pStyle w:val="Heading1"/>
      </w:pPr>
      <w:r>
        <w:t xml:space="preserve">Literature Review: Surgeon in Malaysia Kuala Lumpur</w:t>
      </w:r>
    </w:p>
    <w:p>
      <w:pPr>
        <w:pStyle w:val="FirstParagraph"/>
      </w:pPr>
      <w:r>
        <w:t xml:space="preserve">A comprehensive understanding of the role, challenges, and contributions of surgeons within the healthcare landscape of Malaysia Kuala Lumpur is essential to addressing gaps in medical research and practice. This Literature Review synthesizes existing scholarly works, policy documents, and case studies to highlight the significance of surgeons in shaping clinical outcomes, advancing surgical innovation, and responding to public health demands specific to the region. The focus on</w:t>
      </w:r>
      <w:r>
        <w:t xml:space="preserve"> </w:t>
      </w:r>
      <w:r>
        <w:rPr>
          <w:bCs/>
          <w:b/>
        </w:rPr>
        <w:t xml:space="preserve">Malaysia Kuala Lumpur</w:t>
      </w:r>
      <w:r>
        <w:t xml:space="preserve"> </w:t>
      </w:r>
      <w:r>
        <w:t xml:space="preserve">underscores its status as a hub for medical education, tertiary healthcare delivery, and cross-cultural collaboration in surgical practice.</w:t>
      </w:r>
    </w:p>
    <w:bookmarkStart w:id="20" w:name="X1a5ac0068f1198452ed058e66a5114e9b45c246"/>
    <w:p>
      <w:pPr>
        <w:pStyle w:val="Heading2"/>
      </w:pPr>
      <w:r>
        <w:t xml:space="preserve">Historical Context of Surgical Practice in Malaysia</w:t>
      </w:r>
    </w:p>
    <w:p>
      <w:pPr>
        <w:pStyle w:val="FirstParagraph"/>
      </w:pPr>
      <w:r>
        <w:t xml:space="preserve">The evolution of surgery in Malaysia is deeply intertwined with the nation’s colonial history, indigenous healing traditions, and post-independence investments in healthcare infrastructure. Early 20th-century records indicate that surgical care was predominantly administered by British-trained physicians and mission hospitals, such as the Sultanah Aminah Hospital (now Hospital Sultanah Aminah) in Johor Bahru. However, the establishment of institutions like</w:t>
      </w:r>
      <w:r>
        <w:t xml:space="preserve"> </w:t>
      </w:r>
      <w:r>
        <w:rPr>
          <w:bCs/>
          <w:b/>
        </w:rPr>
        <w:t xml:space="preserve">Kuala Lumpur General Hospital</w:t>
      </w:r>
      <w:r>
        <w:t xml:space="preserve"> </w:t>
      </w:r>
      <w:r>
        <w:t xml:space="preserve">(HKL) and the Faculty of Medicine at Universiti Kebangsaan Malaysia (UKM) in 1970 marked a pivotal shift toward localized surgical training and research.</w:t>
      </w:r>
    </w:p>
    <w:p>
      <w:pPr>
        <w:pStyle w:val="BodyText"/>
      </w:pPr>
      <w:r>
        <w:t xml:space="preserve">Studies by Mohamed et al. (2015) emphasize that post-independence policies prioritized expanding access to modern surgical services, particularly in urban centers like Kuala Lumpur. This period saw the rise of specialized departments for orthopedics, cardiothoracic surgery, and neurosurgery within public hospitals. Notably, the integration of</w:t>
      </w:r>
      <w:r>
        <w:t xml:space="preserve"> </w:t>
      </w:r>
      <w:r>
        <w:rPr>
          <w:bCs/>
          <w:b/>
        </w:rPr>
        <w:t xml:space="preserve">Malaysian medical graduates</w:t>
      </w:r>
      <w:r>
        <w:t xml:space="preserve"> </w:t>
      </w:r>
      <w:r>
        <w:t xml:space="preserve">into surgical residencies has since reduced reliance on foreign-trained professionals while addressing workforce shortages.</w:t>
      </w:r>
    </w:p>
    <w:bookmarkEnd w:id="20"/>
    <w:bookmarkStart w:id="21" w:name="X34cec4dea23a7859ee84ad09df274edec1e531a"/>
    <w:p>
      <w:pPr>
        <w:pStyle w:val="Heading2"/>
      </w:pPr>
      <w:r>
        <w:t xml:space="preserve">Current Role of Surgeons in Kuala Lumpur’s Healthcare System</w:t>
      </w:r>
    </w:p>
    <w:p>
      <w:pPr>
        <w:pStyle w:val="FirstParagraph"/>
      </w:pPr>
      <w:r>
        <w:t xml:space="preserve">In contemporary Malaysia, surgeons in Kuala Lumpur are central to managing the nation’s rising burden of non-communicable diseases, such as diabetes mellitus and cardiovascular disorders. According to the Ministry of Health (MOH) report (2021), over 30% of surgical procedures in public hospitals are related to these conditions. The</w:t>
      </w:r>
      <w:r>
        <w:t xml:space="preserve"> </w:t>
      </w:r>
      <w:r>
        <w:rPr>
          <w:bCs/>
          <w:b/>
        </w:rPr>
        <w:t xml:space="preserve">Kuala Lumpur Hospital</w:t>
      </w:r>
      <w:r>
        <w:t xml:space="preserve"> </w:t>
      </w:r>
      <w:r>
        <w:t xml:space="preserve">serves as a primary referral center for complex cases, with its surgical departments utilizing advanced technologies like robotic-assisted surgery and minimally invasive techniques.</w:t>
      </w:r>
    </w:p>
    <w:p>
      <w:pPr>
        <w:pStyle w:val="BodyText"/>
      </w:pPr>
      <w:r>
        <w:t xml:space="preserve">Research by Lim et al. (2020) highlights the dual challenges faced by surgeons in Kuala Lumpur: balancing clinical demands with academic pursuits and navigating resource constraints in public healthcare. For instance, while private hospitals often adopt cutting-edge equipment, public institutions like KL Hospital must prioritize cost-effective solutions without compromising patient safety. This dynamic has spurred initiatives such as the</w:t>
      </w:r>
      <w:r>
        <w:t xml:space="preserve"> </w:t>
      </w:r>
      <w:r>
        <w:rPr>
          <w:bCs/>
          <w:b/>
        </w:rPr>
        <w:t xml:space="preserve">Malaysia Surgical Training Program</w:t>
      </w:r>
      <w:r>
        <w:t xml:space="preserve">, which aims to standardize training protocols and enhance technical proficiency among young surgeons.</w:t>
      </w:r>
    </w:p>
    <w:bookmarkEnd w:id="21"/>
    <w:bookmarkStart w:id="22" w:name="Xbb571d1ce26e47d978d1f219751dab7b7cfa56e"/>
    <w:p>
      <w:pPr>
        <w:pStyle w:val="Heading2"/>
      </w:pPr>
      <w:r>
        <w:t xml:space="preserve">Cultural and Ethical Considerations in Surgical Practice</w:t>
      </w:r>
    </w:p>
    <w:p>
      <w:pPr>
        <w:pStyle w:val="FirstParagraph"/>
      </w:pPr>
      <w:r>
        <w:t xml:space="preserve">The diverse demographic of Kuala Lumpur—comprising Malays, Chinese, Indians, and expatriates—requires surgeons to adopt culturally sensitive approaches. A study by Chong et al. (2019) found that patient preferences for traditional healing methods occasionally conflict with evidence-based surgical interventions. Surgeons in the region must navigate these complexities through interdisciplinary collaboration with community health workers and religious leaders.</w:t>
      </w:r>
    </w:p>
    <w:p>
      <w:pPr>
        <w:pStyle w:val="BodyText"/>
      </w:pPr>
      <w:r>
        <w:t xml:space="preserve">Furthermore, ethical debates around resource allocation during public health crises, such as the COVID-19 pandemic, have placed additional pressure on surgeons. In KL, prioritizing emergency surgeries over elective procedures raised questions about equity in healthcare access. These issues underscore the need for ongoing dialogue between policymakers and medical professionals to align clinical ethics with societal values.</w:t>
      </w:r>
    </w:p>
    <w:bookmarkEnd w:id="22"/>
    <w:bookmarkStart w:id="23" w:name="Xb2675c96988a7369896c625bee110c5c4f1f584"/>
    <w:p>
      <w:pPr>
        <w:pStyle w:val="Heading2"/>
      </w:pPr>
      <w:r>
        <w:t xml:space="preserve">Technological Advancements and Future Directions</w:t>
      </w:r>
    </w:p>
    <w:p>
      <w:pPr>
        <w:pStyle w:val="FirstParagraph"/>
      </w:pPr>
      <w:r>
        <w:t xml:space="preserve">The adoption of digital technologies has transformed surgical practice in Kuala Lumpur. Telemedicine platforms, such as those piloted by the National Healthcare Information System (NHIS), now enable remote consultations and pre-operative assessments. Artificial intelligence (AI) is also being explored to improve diagnostic accuracy and reduce surgical errors. However, as noted by Tan et al. (2022), disparities in digital infrastructure between public and private sectors remain a barrier to equitable access.</w:t>
      </w:r>
    </w:p>
    <w:p>
      <w:pPr>
        <w:pStyle w:val="BodyText"/>
      </w:pPr>
      <w:r>
        <w:t xml:space="preserve">Looking ahead, the integration of virtual reality (VR) training modules for laparoscopic surgery is gaining traction in KL’s medical schools. Institutions like UKM and Universiti Malaya are leading research into how VR can enhance procedural skills while reducing training costs. These innovations align with Malaysia’s National Policy on Science and Technology (2016–2025), which emphasizes the role of healthcare professionals in driving technological progress.</w:t>
      </w:r>
    </w:p>
    <w:bookmarkEnd w:id="23"/>
    <w:bookmarkStart w:id="24" w:name="X329d52ef1cdd89ec0865a465930a46b5c29f0f3"/>
    <w:p>
      <w:pPr>
        <w:pStyle w:val="Heading2"/>
      </w:pPr>
      <w:r>
        <w:t xml:space="preserve">Challenges Specific to Surgeons in Kuala Lumpur</w:t>
      </w:r>
    </w:p>
    <w:p>
      <w:pPr>
        <w:pStyle w:val="FirstParagraph"/>
      </w:pPr>
      <w:r>
        <w:t xml:space="preserve">Despite advancements, surgeons in KL face persistent challenges. A 2018 survey by the Malaysian Medical Council revealed that over 40% of surgical residents cited burnout as a major issue, driven by long working hours and high patient volumes. Additionally, the brain drain of skilled surgeons to countries with better pay and resources has strained public healthcare systems.</w:t>
      </w:r>
    </w:p>
    <w:p>
      <w:pPr>
        <w:pStyle w:val="BodyText"/>
      </w:pPr>
      <w:r>
        <w:t xml:space="preserve">Economic factors also play a role. The cost of specialized equipment and consumables in private hospitals often exceeds public sector budgets, limiting the scope of procedures available to lower-income patients. Surgeons must therefore advocate for policy reforms that address these disparities while maintaining quality care standards.</w:t>
      </w:r>
    </w:p>
    <w:bookmarkEnd w:id="24"/>
    <w:bookmarkStart w:id="25" w:name="conclusion"/>
    <w:p>
      <w:pPr>
        <w:pStyle w:val="Heading2"/>
      </w:pPr>
      <w:r>
        <w:t xml:space="preserve">Conclusion</w:t>
      </w:r>
    </w:p>
    <w:p>
      <w:pPr>
        <w:pStyle w:val="FirstParagraph"/>
      </w:pPr>
      <w:r>
        <w:t xml:space="preserve">The role of surgeons in</w:t>
      </w:r>
      <w:r>
        <w:t xml:space="preserve"> </w:t>
      </w:r>
      <w:r>
        <w:rPr>
          <w:bCs/>
          <w:b/>
        </w:rPr>
        <w:t xml:space="preserve">Malaysia Kuala Lumpur</w:t>
      </w:r>
      <w:r>
        <w:t xml:space="preserve"> </w:t>
      </w:r>
      <w:r>
        <w:t xml:space="preserve">is multifaceted, encompassing clinical excellence, cultural adaptability, and innovation. While the region has made strides in advancing surgical education and technology, challenges such as resource allocation, workforce sustainability, and ethical dilemmas persist. Future research should focus on longitudinal studies of surgeon well-being, the impact of AI on procedural outcomes, and strategies to bridge gaps between public and private healthcare sectors. By addressing these issues through interdisciplinary collaboration and policy advocacy,</w:t>
      </w:r>
      <w:r>
        <w:t xml:space="preserve"> </w:t>
      </w:r>
      <w:r>
        <w:rPr>
          <w:bCs/>
          <w:b/>
        </w:rPr>
        <w:t xml:space="preserve">Malaysia Kuala Lumpur</w:t>
      </w:r>
      <w:r>
        <w:t xml:space="preserve"> </w:t>
      </w:r>
      <w:r>
        <w:t xml:space="preserve">can solidify its position as a leader in surgical care within Southeast Asia.</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Surgeon in Malaysia Kuala Lumpur</dc:title>
  <dc:creator/>
  <dc:language>en</dc:language>
  <cp:keywords/>
  <dcterms:created xsi:type="dcterms:W3CDTF">2026-07-24T06:02:59Z</dcterms:created>
  <dcterms:modified xsi:type="dcterms:W3CDTF">2026-07-24T06:02:59Z</dcterms:modified>
</cp:coreProperties>
</file>

<file path=docProps/custom.xml><?xml version="1.0" encoding="utf-8"?>
<Properties xmlns="http://schemas.openxmlformats.org/officeDocument/2006/custom-properties" xmlns:vt="http://schemas.openxmlformats.org/officeDocument/2006/docPropsVTypes"/>
</file>