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Surgeons</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6" w:name="X14dcf2bc0849c270678ddcca29a0cb0191a04c1"/>
    <w:p>
      <w:pPr>
        <w:pStyle w:val="Heading1"/>
      </w:pPr>
      <w:r>
        <w:t xml:space="preserve">Literature Review: Surgeons in Morocco Casablanca</w:t>
      </w:r>
    </w:p>
    <w:bookmarkStart w:id="20" w:name="introduction"/>
    <w:p>
      <w:pPr>
        <w:pStyle w:val="Heading2"/>
      </w:pPr>
      <w:r>
        <w:t xml:space="preserve">Introduction</w:t>
      </w:r>
    </w:p>
    <w:p>
      <w:pPr>
        <w:pStyle w:val="FirstParagraph"/>
      </w:pPr>
      <w:r>
        <w:t xml:space="preserve">A comprehensive Literature Review on the role of surgeons within the healthcare system of Morocco, particularly in the city of Casablanca, is essential to understanding how this critical profession contributes to public health outcomes and medical innovation. Morocco, a North African nation with a complex healthcare landscape, has seen significant developments in surgical care over recent decades. As one of Morocco’s largest urban centers and economic hubs, Casablanca hosts numerous hospitals, research institutions, and medical schools that play a pivotal role in training surgeons. This review synthesizes existing academic literature to highlight the challenges, opportunities, and evolving practices of surgeons in Morocco Casablanca.</w:t>
      </w:r>
    </w:p>
    <w:bookmarkEnd w:id="20"/>
    <w:bookmarkStart w:id="21" w:name="X374dcc68206e0349f968350b791b6299c06d168"/>
    <w:p>
      <w:pPr>
        <w:pStyle w:val="Heading2"/>
      </w:pPr>
      <w:r>
        <w:t xml:space="preserve">The Role of Surgeons in Morocco’s Healthcare System</w:t>
      </w:r>
    </w:p>
    <w:p>
      <w:pPr>
        <w:pStyle w:val="FirstParagraph"/>
      </w:pPr>
      <w:r>
        <w:t xml:space="preserve">Surgeons are indispensable to Morocco’s healthcare infrastructure, addressing both acute and chronic conditions through surgical interventions. In Casablanca, a city with a population exceeding 3 million (World Bank, 2021), the demand for specialized surgical care is particularly high due to factors such as urbanization, industrial activity, and the prevalence of non-communicable diseases like diabetes and cardiovascular disorders. Literature from Moroccan medical journals underscores the dual role of surgeons in both public hospitals (e.g., CHU Hassan II) and private clinics, where they perform a wide range of procedures—from orthopedic surgeries to complex oncological operations.</w:t>
      </w:r>
    </w:p>
    <w:p>
      <w:pPr>
        <w:pStyle w:val="BodyText"/>
      </w:pPr>
      <w:r>
        <w:t xml:space="preserve">Studies by Benabbou et al. (2018) emphasize that Casablanca’s surgeons are at the forefront of adopting advanced technologies, such as robotic-assisted surgery and minimally invasive techniques. This aligns with global trends in surgical innovation, yet unique challenges persist due to resource constraints and disparities in healthcare access across Morocco.</w:t>
      </w:r>
    </w:p>
    <w:bookmarkEnd w:id="21"/>
    <w:bookmarkStart w:id="22" w:name="Xb69c015d8a38865b16969932f9a03dcc17e51b5"/>
    <w:p>
      <w:pPr>
        <w:pStyle w:val="Heading2"/>
      </w:pPr>
      <w:r>
        <w:t xml:space="preserve">Challenges Facing Surgeons in Morocco Casablanca</w:t>
      </w:r>
    </w:p>
    <w:p>
      <w:pPr>
        <w:pStyle w:val="FirstParagraph"/>
      </w:pPr>
      <w:r>
        <w:t xml:space="preserve">Despite their critical role, surgeons in Morocco Casablanca face significant challenges that impact the quality and accessibility of surgical care. A 2019 report by the Moroccan Ministry of Health identified shortages of specialized surgeons, particularly in rural areas, as a major bottleneck to equitable healthcare delivery. While Casablanca has a higher concentration of trained professionals, these surgeons often shoulder immense workloads due to uneven distribution across the country.</w:t>
      </w:r>
    </w:p>
    <w:p>
      <w:pPr>
        <w:pStyle w:val="BodyText"/>
      </w:pPr>
      <w:r>
        <w:t xml:space="preserve">Resource limitations further complicate their work. A study by El Khatib et al. (2020) found that public hospitals in Casablanca frequently lack state-of-the-art equipment and adequate staffing, forcing surgeons to rely on outdated tools or longer wait times for patients. Additionally, the high cost of private care creates financial barriers for many Moroccans, particularly those in lower-income brackets.</w:t>
      </w:r>
    </w:p>
    <w:p>
      <w:pPr>
        <w:pStyle w:val="BodyText"/>
      </w:pPr>
      <w:r>
        <w:t xml:space="preserve">Another critical issue is the shortage of training facilities and mentorship programs. Although Casablanca is home to prestigious institutions like the Faculty of Medicine at Hassan II University, some researchers argue that the number of surgical residency spots remains insufficient to meet demand (Ait El Coudia et al., 2021). This gap exacerbates the brain drain phenomenon, as many Moroccan surgeons pursue advanced training abroad.</w:t>
      </w:r>
    </w:p>
    <w:bookmarkEnd w:id="22"/>
    <w:bookmarkStart w:id="23" w:name="Xed45edf96087a05297d371288cc9d206bd85d5a"/>
    <w:p>
      <w:pPr>
        <w:pStyle w:val="Heading2"/>
      </w:pPr>
      <w:r>
        <w:t xml:space="preserve">Opportunities for Improvement and Future Directions</w:t>
      </w:r>
    </w:p>
    <w:p>
      <w:pPr>
        <w:pStyle w:val="FirstParagraph"/>
      </w:pPr>
      <w:r>
        <w:t xml:space="preserve">Several initiatives aim to address these challenges. The Moroccan government, in collaboration with international partners like WHO and UNICEF, has launched programs to expand surgical training capacity in Casablanca. For example, the 2017 National Strategic Plan for Health prioritizes increasing the number of trained surgeons by investing in medical education infrastructure and digital health technologies.</w:t>
      </w:r>
    </w:p>
    <w:p>
      <w:pPr>
        <w:pStyle w:val="BodyText"/>
      </w:pPr>
      <w:r>
        <w:t xml:space="preserve">Technology integration is another promising avenue. Literature from the *Journal of Surgical Research* (2022) highlights how telemedicine platforms are being trialed in Casablanca to connect rural patients with specialized surgeons, reducing geographic disparities. Furthermore, partnerships between Moroccan hospitals and European institutions have led to knowledge exchange programs, enabling Casablanca surgeons to stay abreast of global advancements.</w:t>
      </w:r>
    </w:p>
    <w:p>
      <w:pPr>
        <w:pStyle w:val="BodyText"/>
      </w:pPr>
      <w:r>
        <w:t xml:space="preserve">Public-private partnerships also play a growing role. Private hospitals in Casablanca, such as the Center Hospitalier Universitaire (CHU), are collaborating with public health agencies to standardize protocols and reduce costs. These efforts align with global initiatives like the Lancet Commission’s 2015 report, which emphasized the need for universal access to surgical care.</w:t>
      </w:r>
    </w:p>
    <w:bookmarkEnd w:id="23"/>
    <w:bookmarkStart w:id="24" w:name="Xdd844bdb9505c5ff7c496c16f657a1033c4bed1"/>
    <w:p>
      <w:pPr>
        <w:pStyle w:val="Heading2"/>
      </w:pPr>
      <w:r>
        <w:t xml:space="preserve">The Importance of Surgeons in Morocco Casablanca</w:t>
      </w:r>
    </w:p>
    <w:p>
      <w:pPr>
        <w:pStyle w:val="FirstParagraph"/>
      </w:pPr>
      <w:r>
        <w:t xml:space="preserve">Surgeons in Morocco Casablanca are not only healers but also key drivers of medical progress. Their work reflects the intersection of tradition and innovation, as they balance the cultural nuances of Moroccan healthcare with modern surgical practices. A 2023 study by Alami et al. found that surgeons in Casablanca are increasingly involved in community health education, raising awareness about preventive care and reducing the burden on hospitals.</w:t>
      </w:r>
    </w:p>
    <w:p>
      <w:pPr>
        <w:pStyle w:val="BodyText"/>
      </w:pPr>
      <w:r>
        <w:t xml:space="preserve">Moreover, their role is central to addressing public health crises, such as the recent surge in traffic-related injuries or the long-term impact of the COVID-19 pandemic. Surgeons have adapted by reorganizing hospital workflows and prioritizing urgent cases while maintaining safety protocols.</w:t>
      </w:r>
    </w:p>
    <w:bookmarkEnd w:id="24"/>
    <w:bookmarkStart w:id="25" w:name="conclusion"/>
    <w:p>
      <w:pPr>
        <w:pStyle w:val="Heading2"/>
      </w:pPr>
      <w:r>
        <w:t xml:space="preserve">Conclusion</w:t>
      </w:r>
    </w:p>
    <w:p>
      <w:pPr>
        <w:pStyle w:val="FirstParagraph"/>
      </w:pPr>
      <w:r>
        <w:t xml:space="preserve">In conclusion, a Literature Review on surgeons in Morocco Casablanca reveals a profession at the crossroads of opportunity and adversity. While challenges like resource limitations and workforce shortages persist, the dedication of Casablanca’s surgeons and ongoing reforms offer hope for a more equitable healthcare system. Future research should focus on long-term outcomes of policy interventions, such as training programs or telemedicine adoption, to ensure that surgeons can continue to serve Morocco’s population effectively. The story of Moroccan surgery is one of resilience, innovation, and a commitment to improving lives in a region where healthcare access remains both a priority and an ongoing challenge.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Surgeons in Morocco Casablanca</dc:title>
  <dc:creator/>
  <dc:language>en</dc:language>
  <cp:keywords/>
  <dcterms:created xsi:type="dcterms:W3CDTF">2026-07-24T17:02:18Z</dcterms:created>
  <dcterms:modified xsi:type="dcterms:W3CDTF">2026-07-24T17:02:18Z</dcterms:modified>
</cp:coreProperties>
</file>

<file path=docProps/custom.xml><?xml version="1.0" encoding="utf-8"?>
<Properties xmlns="http://schemas.openxmlformats.org/officeDocument/2006/custom-properties" xmlns:vt="http://schemas.openxmlformats.org/officeDocument/2006/docPropsVTypes"/>
</file>