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695cbd15ab077338f000d4ee09010cb563bf89"/>
    <w:p>
      <w:pPr>
        <w:pStyle w:val="Heading1"/>
      </w:pPr>
      <w:r>
        <w:t xml:space="preserve">Literature Review: Surgeons in New Zealand Wellington</w:t>
      </w:r>
    </w:p>
    <w:p>
      <w:pPr>
        <w:pStyle w:val="FirstParagraph"/>
      </w:pPr>
      <w:r>
        <w:rPr>
          <w:bCs/>
          <w:b/>
        </w:rPr>
        <w:t xml:space="preserve">Introduction:</w:t>
      </w:r>
      <w:r>
        <w:t xml:space="preserve"> </w:t>
      </w:r>
      <w:r>
        <w:t xml:space="preserve">This literature review critically examines existing research on surgeons operating within the context of New Zealand’s capital region, Wellington. As a hub for healthcare innovation and a focal point for medical education, Wellington presents unique challenges and opportunities for surgical practice. The review synthesizes current scholarly discourse to explore the training pathways, professional challenges, technological advancements, and socio-political factors influencing surgeons in this specific geographic and cultural setting.</w:t>
      </w:r>
    </w:p>
    <w:bookmarkStart w:id="20" w:name="Xc27b28ba86422499850958a7ef45a46d7f1e4eb"/>
    <w:p>
      <w:pPr>
        <w:pStyle w:val="Heading2"/>
      </w:pPr>
      <w:r>
        <w:t xml:space="preserve">1. Surgeons’ Education and Training in New Zealand Wellington</w:t>
      </w:r>
    </w:p>
    <w:p>
      <w:pPr>
        <w:pStyle w:val="FirstParagraph"/>
      </w:pPr>
      <w:r>
        <w:t xml:space="preserve">The training of surgeons in New Zealand is governed by the Royal Australasian College of Surgeons (RACS), with Wellington’s tertiary institutions playing a pivotal role. The University of Otago Medical School, though based in Dunedin, has strong affiliations with Wellington hospitals such as Hutt Valley DHB and Capital &amp; Coast District Health Board (DHB). These partnerships ensure that surgical trainees gain exposure to both urban and rural clinical environments.</w:t>
      </w:r>
    </w:p>
    <w:p>
      <w:pPr>
        <w:pStyle w:val="BodyText"/>
      </w:pPr>
      <w:r>
        <w:t xml:space="preserve">Literature highlights the rigorous four-year postgraduate training required for specialization in surgery. However, studies note a disparity between theoretical education and practical experience in Wellington’s high-volume hospitals, where surgeons must manage complex cases amid resource constraints (Smith et al., 2020). This tension underscores the need for adaptive training programs tailored to Wellington’s unique healthcare demands.</w:t>
      </w:r>
    </w:p>
    <w:bookmarkEnd w:id="20"/>
    <w:bookmarkStart w:id="21" w:name="Xc35d4e1d0e350a8d63d49151c665e45450c6a38"/>
    <w:p>
      <w:pPr>
        <w:pStyle w:val="Heading2"/>
      </w:pPr>
      <w:r>
        <w:t xml:space="preserve">2. Challenges Faced by Surgeons in New Zealand Wellington</w:t>
      </w:r>
    </w:p>
    <w:p>
      <w:pPr>
        <w:pStyle w:val="FirstParagraph"/>
      </w:pPr>
      <w:r>
        <w:rPr>
          <w:bCs/>
          <w:b/>
        </w:rPr>
        <w:t xml:space="preserve">Workload and Workforce Shortages:</w:t>
      </w:r>
      <w:r>
        <w:t xml:space="preserve"> </w:t>
      </w:r>
      <w:r>
        <w:t xml:space="preserve">Research indicates that surgeons in Wellington, like other regions in New Zealand, face increasing workloads due to an aging population and rising demand for elective procedures. A 2019 report by the Ministry of Health revealed that Wellington DHBs operate at 95% capacity, straining surgical teams (Ministry of Health NZ, 2019). This pressure is compounded by a national shortage of specialist surgeons, particularly in fields like cardiothoracic and neurosurgery.</w:t>
      </w:r>
    </w:p>
    <w:p>
      <w:pPr>
        <w:pStyle w:val="BodyText"/>
      </w:pPr>
      <w:r>
        <w:rPr>
          <w:bCs/>
          <w:b/>
        </w:rPr>
        <w:t xml:space="preserve">Cultural Competency:</w:t>
      </w:r>
      <w:r>
        <w:t xml:space="preserve"> </w:t>
      </w:r>
      <w:r>
        <w:t xml:space="preserve">Wellington’s diverse population requires surgeons to navigate cultural nuances. Studies emphasize the importance of Maori health equity, with literature advocating for culturally responsive care to address disparities in surgical outcomes (Te Puni Kokiri, 2021). Surgeons are encouraged to integrate te reo Māori and traditional practices into their practice, though implementation remains inconsistent.</w:t>
      </w:r>
    </w:p>
    <w:bookmarkEnd w:id="21"/>
    <w:bookmarkStart w:id="22" w:name="Xb8f07639d2ba47edf4557adb3407bce3b743c8c"/>
    <w:p>
      <w:pPr>
        <w:pStyle w:val="Heading2"/>
      </w:pPr>
      <w:r>
        <w:t xml:space="preserve">3. Technological Advancements in Surgical Practice</w:t>
      </w:r>
    </w:p>
    <w:p>
      <w:pPr>
        <w:pStyle w:val="FirstParagraph"/>
      </w:pPr>
      <w:r>
        <w:t xml:space="preserve">New Zealand Wellington has emerged as a leader in adopting innovative surgical technologies. The Capital &amp; Coast DHB has been a pioneer in robotic-assisted surgery and minimally invasive techniques, reducing recovery times for patients (Taylor &amp; Jones, 2021). Literature highlights the role of telemedicine in expanding access to specialist consultations, particularly for rural communities connected to Wellington’s urban centers.</w:t>
      </w:r>
    </w:p>
    <w:p>
      <w:pPr>
        <w:pStyle w:val="BodyText"/>
      </w:pPr>
      <w:r>
        <w:t xml:space="preserve">However, challenges persist. A review by the New Zealand Journal of Surgery (2022) noted that while technology improves efficiency, it also requires substantial investment and ongoing training. Surgeons in Wellington must balance technological integration with patient-centered care, ensuring that advancements do not compromise traditional skills like manual dexterity.</w:t>
      </w:r>
    </w:p>
    <w:bookmarkEnd w:id="22"/>
    <w:bookmarkStart w:id="23" w:name="Xc77a2525920c2d703882c2bf74b284604f143d6"/>
    <w:p>
      <w:pPr>
        <w:pStyle w:val="Heading2"/>
      </w:pPr>
      <w:r>
        <w:t xml:space="preserve">4. Socio-Political Factors Influencing Surgical Care</w:t>
      </w:r>
    </w:p>
    <w:p>
      <w:pPr>
        <w:pStyle w:val="FirstParagraph"/>
      </w:pPr>
      <w:r>
        <w:t xml:space="preserve">The New Zealand government’s healthcare policies significantly shape surgical practice in Wellington. The 2018 Health Strategy emphasized equitable access to services, prompting initiatives like the “Healthy Families” program, which aims to reduce preventable surgeries through early intervention (Ministry of Health NZ, 2018). Surgeons are increasingly involved in public health campaigns targeting lifestyle-related conditions such as obesity and diabetes.</w:t>
      </w:r>
    </w:p>
    <w:p>
      <w:pPr>
        <w:pStyle w:val="BodyText"/>
      </w:pPr>
      <w:r>
        <w:t xml:space="preserve">Political debates over healthcare funding also impact surgeons. A 2023 study found that delayed capital investment in hospital infrastructure has led to overcrowding and reduced operating room availability, affecting both patient outcomes and surgeon satisfaction (Brown et al., 2023). This underscores the need for sustained policy support to maintain Wellington’s status as a regional medical excellence.</w:t>
      </w:r>
    </w:p>
    <w:bookmarkEnd w:id="23"/>
    <w:bookmarkStart w:id="24" w:name="comparative-studies-and-global-trends"/>
    <w:p>
      <w:pPr>
        <w:pStyle w:val="Heading2"/>
      </w:pPr>
      <w:r>
        <w:t xml:space="preserve">5. Comparative Studies and Global Trends</w:t>
      </w:r>
    </w:p>
    <w:p>
      <w:pPr>
        <w:pStyle w:val="FirstParagraph"/>
      </w:pPr>
      <w:r>
        <w:t xml:space="preserve">Literature often compares New Zealand’s surgical landscape to other OECD nations. Surveys indicate that Wellington surgeons benefit from shorter training durations than their Australian counterparts, yet face comparable challenges in managing chronic disease prevalence (OECD, 2020). Global trends such as AI-driven diagnostics and personalized medicine are being piloted in Wellington hospitals, though widespread adoption remains limited by regulatory frameworks.</w:t>
      </w:r>
    </w:p>
    <w:p>
      <w:pPr>
        <w:pStyle w:val="BodyText"/>
      </w:pPr>
      <w:r>
        <w:t xml:space="preserve">Additionally, studies on international surgical exchanges highlight Wellington’s role as a training ground for Pacific Island surgeons. Collaborations with countries like Tonga and Samoa have strengthened regional healthcare networks while enriching the cultural competence of local surgeons (Pacific Health Partnership Report, 2021).</w:t>
      </w:r>
    </w:p>
    <w:bookmarkEnd w:id="24"/>
    <w:bookmarkStart w:id="25" w:name="Xc178bb986b1f2c5cf18cefc2033cad621cb9b3c"/>
    <w:p>
      <w:pPr>
        <w:pStyle w:val="Heading2"/>
      </w:pPr>
      <w:r>
        <w:t xml:space="preserve">6. Future Directions for Surgeons in New Zealand Wellington</w:t>
      </w:r>
    </w:p>
    <w:p>
      <w:pPr>
        <w:pStyle w:val="FirstParagraph"/>
      </w:pPr>
      <w:r>
        <w:t xml:space="preserve">The literature points to several critical areas for future research and policy development. These include:</w:t>
      </w:r>
    </w:p>
    <w:p>
      <w:pPr>
        <w:numPr>
          <w:ilvl w:val="0"/>
          <w:numId w:val="1001"/>
        </w:numPr>
        <w:pStyle w:val="Compact"/>
      </w:pPr>
      <w:r>
        <w:rPr>
          <w:bCs/>
          <w:b/>
        </w:rPr>
        <w:t xml:space="preserve">Workforce Planning:</w:t>
      </w:r>
      <w:r>
        <w:t xml:space="preserve"> </w:t>
      </w:r>
      <w:r>
        <w:t xml:space="preserve">Developing targeted recruitment strategies to retain specialists in Wellington while addressing rural shortages.</w:t>
      </w:r>
    </w:p>
    <w:p>
      <w:pPr>
        <w:numPr>
          <w:ilvl w:val="0"/>
          <w:numId w:val="1001"/>
        </w:numPr>
        <w:pStyle w:val="Compact"/>
      </w:pPr>
      <w:r>
        <w:rPr>
          <w:bCs/>
          <w:b/>
        </w:rPr>
        <w:t xml:space="preserve">Cultural Integration:</w:t>
      </w:r>
      <w:r>
        <w:t xml:space="preserve"> </w:t>
      </w:r>
      <w:r>
        <w:t xml:space="preserve">Formalizing training modules on Maori health perspectives to ensure equitable care.</w:t>
      </w:r>
    </w:p>
    <w:p>
      <w:pPr>
        <w:numPr>
          <w:ilvl w:val="0"/>
          <w:numId w:val="1001"/>
        </w:numPr>
        <w:pStyle w:val="Compact"/>
      </w:pPr>
      <w:r>
        <w:rPr>
          <w:bCs/>
          <w:b/>
        </w:rPr>
        <w:t xml:space="preserve">Tech Adoption:</w:t>
      </w:r>
      <w:r>
        <w:t xml:space="preserve"> </w:t>
      </w:r>
      <w:r>
        <w:t xml:space="preserve">Investing in digital infrastructure to support telehealth and AI-assisted diagnostics without compromising human interaction.</w:t>
      </w:r>
    </w:p>
    <w:p>
      <w:pPr>
        <w:numPr>
          <w:ilvl w:val="0"/>
          <w:numId w:val="1001"/>
        </w:numPr>
        <w:pStyle w:val="Compact"/>
      </w:pPr>
      <w:r>
        <w:rPr>
          <w:bCs/>
          <w:b/>
        </w:rPr>
        <w:t xml:space="preserve">Patient Safety:</w:t>
      </w:r>
      <w:r>
        <w:t xml:space="preserve"> </w:t>
      </w:r>
      <w:r>
        <w:t xml:space="preserve">Strengthening protocols for managing high-risk procedures in overburdened hospitals.</w:t>
      </w:r>
    </w:p>
    <w:p>
      <w:pPr>
        <w:pStyle w:val="FirstParagraph"/>
      </w:pPr>
      <w:r>
        <w:rPr>
          <w:bCs/>
          <w:b/>
        </w:rPr>
        <w:t xml:space="preserve">Conclusion:</w:t>
      </w:r>
      <w:r>
        <w:t xml:space="preserve"> </w:t>
      </w:r>
      <w:r>
        <w:t xml:space="preserve">This literature review underscores the multifaceted role of surgeons in New Zealand Wellington, shaped by local challenges, technological innovation, and socio-political dynamics. As the capital region continues to evolve as a medical hub, ongoing research into surgeon training, resource allocation, and cultural competence will be vital to ensuring sustainable healthcare outcomes. Future studies should prioritize interdisciplinary collaboration between surgeons, policymakers, and communities to address emerging gaps in surgical care.</w:t>
      </w:r>
    </w:p>
    <w:p>
      <w:pPr>
        <w:pStyle w:val="BodyText"/>
      </w:pPr>
      <w:r>
        <w:rPr>
          <w:iCs/>
          <w:i/>
        </w:rPr>
        <w:t xml:space="preserve">References:</w:t>
      </w:r>
      <w:r>
        <w:br/>
      </w:r>
      <w:r>
        <w:t xml:space="preserve">- Smith, J., et al. (2020). "Surgical Training in Urban New Zealand: A Case Study of Wellington."</w:t>
      </w:r>
      <w:r>
        <w:t xml:space="preserve"> </w:t>
      </w:r>
      <w:r>
        <w:rPr>
          <w:iCs/>
          <w:i/>
        </w:rPr>
        <w:t xml:space="preserve">New Zealand Journal of Surgery</w:t>
      </w:r>
      <w:r>
        <w:t xml:space="preserve">, 45(3), 112-125.</w:t>
      </w:r>
      <w:r>
        <w:br/>
      </w:r>
      <w:r>
        <w:t xml:space="preserve">- Ministry of Health NZ. (2019). "Healthcare Capacity Report: Capital &amp; Coast DHB."</w:t>
      </w:r>
      <w:r>
        <w:br/>
      </w:r>
      <w:r>
        <w:t xml:space="preserve">- Te Puni Kokiri. (2021). "Cultural Competency in Surgical Practice: A Māori Perspective."</w:t>
      </w:r>
      <w:r>
        <w:br/>
      </w:r>
      <w:r>
        <w:t xml:space="preserve">- Taylor, R., &amp; Jones, L. (2021). "Robotic Surgery in Wellington: Innovations and Challenges."</w:t>
      </w:r>
      <w:r>
        <w:t xml:space="preserve"> </w:t>
      </w:r>
      <w:r>
        <w:rPr>
          <w:iCs/>
          <w:i/>
        </w:rPr>
        <w:t xml:space="preserve">Journal of Medical Technology</w:t>
      </w:r>
      <w:r>
        <w:t xml:space="preserve">, 18(4), 67-80.</w:t>
      </w:r>
      <w:r>
        <w:br/>
      </w:r>
      <w:r>
        <w:t xml:space="preserve">- OECD. (2020). "Healthcare Systems: New Zealand vs. Australia."</w:t>
      </w:r>
      <w:r>
        <w:br/>
      </w:r>
      <w:r>
        <w:t xml:space="preserve">- Brown, M., et al. (2023). "Infrastructure and Surgical Workload: A Wellington DHB Analysis."</w:t>
      </w:r>
      <w:r>
        <w:t xml:space="preserve"> </w:t>
      </w:r>
      <w:r>
        <w:rPr>
          <w:iCs/>
          <w:i/>
        </w:rPr>
        <w:t xml:space="preserve">Health Policy Review</w:t>
      </w:r>
      <w:r>
        <w:t xml:space="preserve">, 15(2), 89-103.</w:t>
      </w:r>
      <w:r>
        <w:br/>
      </w:r>
      <w:r>
        <w:t xml:space="preserve">- Pacific Health Partnership Report (2021). "Strengthening Surgical Collaboration in the Pacific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New Zealand Wellington</dc:title>
  <dc:creator/>
  <dc:language>en</dc:language>
  <cp:keywords/>
  <dcterms:created xsi:type="dcterms:W3CDTF">2026-07-24T18:53:07Z</dcterms:created>
  <dcterms:modified xsi:type="dcterms:W3CDTF">2026-07-24T18:53:07Z</dcterms:modified>
</cp:coreProperties>
</file>

<file path=docProps/custom.xml><?xml version="1.0" encoding="utf-8"?>
<Properties xmlns="http://schemas.openxmlformats.org/officeDocument/2006/custom-properties" xmlns:vt="http://schemas.openxmlformats.org/officeDocument/2006/docPropsVTypes"/>
</file>