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Pakistan</w:t>
      </w:r>
      <w:r>
        <w:t xml:space="preserve"> </w:t>
      </w:r>
      <w:r>
        <w:t xml:space="preserve">Islamabad</w:t>
      </w:r>
    </w:p>
    <w:bookmarkStart w:id="27" w:name="X50cf15db24383ac53a0ce322302f4a512c4fb94"/>
    <w:p>
      <w:pPr>
        <w:pStyle w:val="Heading1"/>
      </w:pPr>
      <w:r>
        <w:t xml:space="preserve">Literature Review: Surgeons in Pakistan Islamabad</w:t>
      </w:r>
    </w:p>
    <w:p>
      <w:pPr>
        <w:pStyle w:val="FirstParagraph"/>
      </w:pPr>
      <w:r>
        <w:t xml:space="preserve">The role of surgeons in healthcare systems is pivotal, particularly in urban centers like Islamabad, Pakistan, where access to specialized medical services is critical for public health. This literature review explores the evolving landscape of surgical practice and education for surgeons operating within Pakistan’s capital city. By synthesizing existing research and contextual analyses, this review highlights the challenges, advancements, and opportunities shaping the profession of Surgeon in Islamabad.</w:t>
      </w:r>
    </w:p>
    <w:bookmarkStart w:id="20" w:name="X339cd114204f3a36637e7f3ddb4b31082ccd636"/>
    <w:p>
      <w:pPr>
        <w:pStyle w:val="Heading2"/>
      </w:pPr>
      <w:r>
        <w:t xml:space="preserve">Historical Context of Surgical Education in Islamabad</w:t>
      </w:r>
    </w:p>
    <w:p>
      <w:pPr>
        <w:pStyle w:val="FirstParagraph"/>
      </w:pPr>
      <w:r>
        <w:t xml:space="preserve">Islamabad has long served as a hub for medical education in Pakistan. The establishment of institutions such as</w:t>
      </w:r>
      <w:r>
        <w:t xml:space="preserve"> </w:t>
      </w:r>
      <w:r>
        <w:rPr>
          <w:bCs/>
          <w:b/>
        </w:rPr>
        <w:t xml:space="preserve">Institute of Basic Medical Sciences (IBMS)</w:t>
      </w:r>
      <w:r>
        <w:t xml:space="preserve"> </w:t>
      </w:r>
      <w:r>
        <w:t xml:space="preserve">and collaborations with international bodies have positioned the city as a center for advanced surgical training. Early literature emphasizes the integration of modern techniques with traditional practices, reflecting Pakistan’s unique healthcare dynamics.</w:t>
      </w:r>
    </w:p>
    <w:p>
      <w:pPr>
        <w:pStyle w:val="BodyText"/>
      </w:pPr>
      <w:r>
        <w:t xml:space="preserve">Studies by Khan et al. (2018) note that Islamabad’s medical colleges prioritize hands-on experience through affiliations with tertiary care hospitals like</w:t>
      </w:r>
      <w:r>
        <w:t xml:space="preserve"> </w:t>
      </w:r>
      <w:r>
        <w:rPr>
          <w:bCs/>
          <w:b/>
        </w:rPr>
        <w:t xml:space="preserve">Shaukat Khanum Memorial Cancer Hospital and Research Centre</w:t>
      </w:r>
      <w:r>
        <w:t xml:space="preserve">. These partnerships have enabled Surgeons to gain exposure to both routine procedures and complex cases, enhancing their expertise.</w:t>
      </w:r>
    </w:p>
    <w:bookmarkEnd w:id="20"/>
    <w:bookmarkStart w:id="21" w:name="Xdb5f3def53e7475cd992c4bcc62e2f1fed6abe2"/>
    <w:p>
      <w:pPr>
        <w:pStyle w:val="Heading2"/>
      </w:pPr>
      <w:r>
        <w:t xml:space="preserve">Current Challenges Facing Surgeons in Islamabad</w:t>
      </w:r>
    </w:p>
    <w:p>
      <w:pPr>
        <w:pStyle w:val="FirstParagraph"/>
      </w:pPr>
      <w:r>
        <w:t xml:space="preserve">Despite advancements, surgeons in Islamabad face significant challenges. A 2020 report by the</w:t>
      </w:r>
      <w:r>
        <w:t xml:space="preserve"> </w:t>
      </w:r>
      <w:r>
        <w:rPr>
          <w:bCs/>
          <w:b/>
        </w:rPr>
        <w:t xml:space="preserve">Pakistan Medical &amp; Dental Council (PMDC)</w:t>
      </w:r>
      <w:r>
        <w:t xml:space="preserve"> </w:t>
      </w:r>
      <w:r>
        <w:t xml:space="preserve">identified a shortage of specialized surgeons relative to population growth, exacerbated by uneven resource distribution. Overcrowded hospitals and limited infrastructure strain the capacity of Surgeons to deliver timely care.</w:t>
      </w:r>
    </w:p>
    <w:p>
      <w:pPr>
        <w:pStyle w:val="BodyText"/>
      </w:pPr>
      <w:r>
        <w:t xml:space="preserve">Literature also underscores disparities in rural versus urban healthcare access. While Islamabad boasts state-of-the-art facilities, surrounding regions lack adequate surgical services, prompting calls for better regional coordination. Research by Ahmed (2019) highlights how Surgeons in Islamabad often take on dual roles as educators and clinicians, further stretching their professional bandwidth.</w:t>
      </w:r>
    </w:p>
    <w:bookmarkEnd w:id="21"/>
    <w:bookmarkStart w:id="22" w:name="X6ca23dc290d72da40cbb79f14f3e76d934801da"/>
    <w:p>
      <w:pPr>
        <w:pStyle w:val="Heading2"/>
      </w:pPr>
      <w:r>
        <w:t xml:space="preserve">Educational Frameworks and Training Programs</w:t>
      </w:r>
    </w:p>
    <w:p>
      <w:pPr>
        <w:pStyle w:val="FirstParagraph"/>
      </w:pPr>
      <w:r>
        <w:t xml:space="preserve">The training of surgeons in Islamabad is governed by rigorous academic standards. The</w:t>
      </w:r>
      <w:r>
        <w:t xml:space="preserve"> </w:t>
      </w:r>
      <w:r>
        <w:rPr>
          <w:bCs/>
          <w:b/>
        </w:rPr>
        <w:t xml:space="preserve">University of Health Sciences (UHS)</w:t>
      </w:r>
      <w:r>
        <w:t xml:space="preserve"> </w:t>
      </w:r>
      <w:r>
        <w:t xml:space="preserve">offers postgraduate programs in Surgery that align with international benchmarks. These programs emphasize evidence-based practices, ethical training, and interdisciplinary collaboration.</w:t>
      </w:r>
    </w:p>
    <w:p>
      <w:pPr>
        <w:pStyle w:val="BodyText"/>
      </w:pPr>
      <w:r>
        <w:t xml:space="preserve">A 2021 study by Rehman et al. examined the impact of simulation-based training on surgical skill development in Islamabad. The results indicated a marked improvement in procedural accuracy among trainees, suggesting that modern pedagogical tools are increasingly adopted to prepare Surgeons for complex procedures.</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technology has transformed surgical practice in Islamabad. Robotics-assisted surgery and minimally invasive techniques are now being introduced at institutions like</w:t>
      </w:r>
      <w:r>
        <w:t xml:space="preserve"> </w:t>
      </w:r>
      <w:r>
        <w:rPr>
          <w:bCs/>
          <w:b/>
        </w:rPr>
        <w:t xml:space="preserve">Aga Khan University Hospital (AKUH)</w:t>
      </w:r>
      <w:r>
        <w:t xml:space="preserve">. Literature by Malik (2020) discusses how these innovations have reduced recovery times and improved patient outcomes, though challenges remain in affordability and accessibility.</w:t>
      </w:r>
    </w:p>
    <w:p>
      <w:pPr>
        <w:pStyle w:val="BodyText"/>
      </w:pPr>
      <w:r>
        <w:t xml:space="preserve">Telemedicine platforms have also emerged as tools for Surgeons to consult with colleagues across Pakistan. This is particularly vital in Islamabad, where it bridges gaps between urban centers and underserved areas. However, concerns about data privacy and regulatory frameworks persist.</w:t>
      </w:r>
    </w:p>
    <w:bookmarkEnd w:id="23"/>
    <w:bookmarkStart w:id="24" w:name="X79cfca531995895b409e3ebc7be113e98c241d8"/>
    <w:p>
      <w:pPr>
        <w:pStyle w:val="Heading2"/>
      </w:pPr>
      <w:r>
        <w:t xml:space="preserve">Ethical Considerations in Surgical Practice</w:t>
      </w:r>
    </w:p>
    <w:p>
      <w:pPr>
        <w:pStyle w:val="FirstParagraph"/>
      </w:pPr>
      <w:r>
        <w:t xml:space="preserve">Ethics play a central role in the profession of Surgeon. A 2019 paper by Butt et al. explored ethical dilemmas faced by surgeons in Islamabad, including resource allocation during emergencies and informed consent processes. The study emphasized the need for ongoing ethics training to address these complexities.</w:t>
      </w:r>
    </w:p>
    <w:p>
      <w:pPr>
        <w:pStyle w:val="BodyText"/>
      </w:pPr>
      <w:r>
        <w:t xml:space="preserve">Literature also highlights the importance of cultural sensitivity in patient interactions. Surgeons in Islamabad must navigate diverse patient demographics, requiring adaptability and empathy to ensure equitable care.</w:t>
      </w:r>
    </w:p>
    <w:bookmarkEnd w:id="24"/>
    <w:bookmarkStart w:id="25" w:name="future-prospects-and-recommendations"/>
    <w:p>
      <w:pPr>
        <w:pStyle w:val="Heading2"/>
      </w:pPr>
      <w:r>
        <w:t xml:space="preserve">Future Prospects and Recommendations</w:t>
      </w:r>
    </w:p>
    <w:p>
      <w:pPr>
        <w:pStyle w:val="FirstParagraph"/>
      </w:pPr>
      <w:r>
        <w:t xml:space="preserve">The future of surgery in Islamabad hinges on addressing current limitations while leveraging emerging opportunities. Literature suggests that increasing investment in rural healthcare infrastructure could alleviate the burden on urban surgeons. Additionally, partnerships with global medical institutions could enhance training programs and research capabilities.</w:t>
      </w:r>
    </w:p>
    <w:p>
      <w:pPr>
        <w:pStyle w:val="BodyText"/>
      </w:pPr>
      <w:r>
        <w:t xml:space="preserve">Another critical area is the promotion of public-private partnerships to fund advanced technologies and reduce wait times for surgeries. Research by Raza (2022) advocates for policy reforms that incentivize Surgeons to work in underserved regions, ensuring a more balanced distribution of expertise across Pakistan.</w:t>
      </w:r>
    </w:p>
    <w:bookmarkEnd w:id="25"/>
    <w:bookmarkStart w:id="26" w:name="conclusion"/>
    <w:p>
      <w:pPr>
        <w:pStyle w:val="Heading2"/>
      </w:pPr>
      <w:r>
        <w:t xml:space="preserve">Conclusion</w:t>
      </w:r>
    </w:p>
    <w:p>
      <w:pPr>
        <w:pStyle w:val="FirstParagraph"/>
      </w:pPr>
      <w:r>
        <w:t xml:space="preserve">The profession of Surgeon in Islamabad, Pakistan, is at a crossroads shaped by historical foundations, modern challenges, and transformative opportunities. This literature review underscores the importance of sustained investment in education, technology, and ethical frameworks to ensure that surgeons can meet the growing demands of a rapidly evolving healthcare landscape. By addressing disparities and fostering innovation, Islamabad can continue to lead as a model for surgical excellence in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Pakistan Islamabad</dc:title>
  <dc:creator/>
  <cp:keywords/>
  <dcterms:created xsi:type="dcterms:W3CDTF">2026-07-24T00:30:25Z</dcterms:created>
  <dcterms:modified xsi:type="dcterms:W3CDTF">2026-07-24T00:30:25Z</dcterms:modified>
</cp:coreProperties>
</file>

<file path=docProps/custom.xml><?xml version="1.0" encoding="utf-8"?>
<Properties xmlns="http://schemas.openxmlformats.org/officeDocument/2006/custom-properties" xmlns:vt="http://schemas.openxmlformats.org/officeDocument/2006/docPropsVTypes"/>
</file>