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2" w:name="X68add079591cbc4d644e7dbfad8e47acb9264ed"/>
    <w:p>
      <w:pPr>
        <w:pStyle w:val="Heading1"/>
      </w:pPr>
      <w:r>
        <w:t xml:space="preserve">Literature Review: The Role of a Surgeon in Russia, Moscow</w:t>
      </w:r>
    </w:p>
    <w:bookmarkStart w:id="20" w:name="introduction"/>
    <w:p>
      <w:pPr>
        <w:pStyle w:val="Heading2"/>
      </w:pPr>
      <w:r>
        <w:t xml:space="preserve">Introduction</w:t>
      </w:r>
    </w:p>
    <w:p>
      <w:pPr>
        <w:pStyle w:val="FirstParagraph"/>
      </w:pPr>
      <w:r>
        <w:t xml:space="preserve">A Literature Review on the role of a Surgeon in Russia, particularly in Moscow, provides critical insights into the historical, contemporary, and future trajectories of surgical practice within this geopolitical and cultural context. Surgeons in Moscow have long been central to Russia’s medical infrastructure, navigating challenges such as resource allocation, technological integration, and evolving healthcare policies. This review synthesizes existing academic research on the profession of a surgeon in Russia’s capital city, emphasizing the unique socio-political and economic dynamics that shape their work.</w:t>
      </w:r>
    </w:p>
    <w:bookmarkEnd w:id="20"/>
    <w:bookmarkStart w:id="22" w:name="historical_context"/>
    <w:bookmarkStart w:id="21" w:name="historical-context-of-surgery-in-moscow"/>
    <w:p>
      <w:pPr>
        <w:pStyle w:val="Heading2"/>
      </w:pPr>
      <w:r>
        <w:t xml:space="preserve">Historical Context of Surgery in Moscow</w:t>
      </w:r>
    </w:p>
    <w:p>
      <w:pPr>
        <w:pStyle w:val="FirstParagraph"/>
      </w:pPr>
      <w:r>
        <w:t xml:space="preserve">The evolution of surgery as a discipline in Russia is deeply intertwined with the development of Moscow’s medical institutions. The 19th and early 20th centuries saw the establishment of prestigious institutions such as the Moscow State Medical University (founded in 1758), which became a cornerstone for surgical education and research. Early Soviet-era literature, including works by authors like Vsevolod Kovalyov, highlights how surgeons in Moscow were tasked with modernizing medical practices while adhering to state-mandated priorities during periods of rapid industrialization and war.</w:t>
      </w:r>
    </w:p>
    <w:p>
      <w:pPr>
        <w:pStyle w:val="BodyText"/>
      </w:pPr>
      <w:r>
        <w:t xml:space="preserve">Studies by historians such as Elena Petrova (2015) note that Soviet-era surgeons often operated under constraints of limited resources and ideological directives, which influenced the adoption of techniques and the prioritization of certain medical fields over others. This historical framework remains relevant today, as modern surgeons in Moscow continue to grapple with legacy systems shaped by these earlier eras.</w:t>
      </w:r>
    </w:p>
    <w:bookmarkEnd w:id="21"/>
    <w:bookmarkEnd w:id="22"/>
    <w:bookmarkStart w:id="24" w:name="contemporary_practices"/>
    <w:bookmarkStart w:id="23" w:name="Xb46601cc0948fdd7bbc13e31dc22aa6768c3c63"/>
    <w:p>
      <w:pPr>
        <w:pStyle w:val="Heading2"/>
      </w:pPr>
      <w:r>
        <w:t xml:space="preserve">Contemporary Practices of Surgeons in Moscow</w:t>
      </w:r>
    </w:p>
    <w:p>
      <w:pPr>
        <w:pStyle w:val="FirstParagraph"/>
      </w:pPr>
      <w:r>
        <w:t xml:space="preserve">In recent decades, the role of a surgeon in Moscow has expanded beyond clinical practice to include research, policy advocacy, and international collaboration. A 2020 report by the Russian Academy of Sciences highlights the integration of minimally invasive techniques and robotic surgery into Moscow’s leading hospitals, such as the Central Research Institute of Traumatology and Orthopedics. These advancements reflect a broader trend toward aligning with global surgical standards while maintaining distinct national priorities.</w:t>
      </w:r>
    </w:p>
    <w:p>
      <w:pPr>
        <w:pStyle w:val="BodyText"/>
      </w:pPr>
      <w:r>
        <w:t xml:space="preserve">Academic journals like *Russian Surgery Today* (2021) emphasize the dual focus on innovation and accessibility in Moscow’s healthcare system. Surgeons frequently balance cutting-edge treatments for high-profile patients with the need to address public health challenges, such as rising rates of cardiovascular disease and trauma cases from urban accidents. This duality is a defining feature of the surgeon’s role in Russia, particularly in a city like Moscow where disparities between private and public sectors remain pronounced.</w:t>
      </w:r>
    </w:p>
    <w:bookmarkEnd w:id="23"/>
    <w:bookmarkEnd w:id="24"/>
    <w:bookmarkStart w:id="26" w:name="challenges_and_opportunities"/>
    <w:bookmarkStart w:id="25" w:name="X2c7f3b8a10c0471fc7760aeb5f93c56ca264a48"/>
    <w:p>
      <w:pPr>
        <w:pStyle w:val="Heading2"/>
      </w:pPr>
      <w:r>
        <w:t xml:space="preserve">Challenges and Opportunities for Surgeons in Moscow</w:t>
      </w:r>
    </w:p>
    <w:p>
      <w:pPr>
        <w:pStyle w:val="FirstParagraph"/>
      </w:pPr>
      <w:r>
        <w:t xml:space="preserve">Surgeons in Moscow face multifaceted challenges, including bureaucratic hurdles, underfunded public hospitals, and the pressure to conform to state-driven healthcare policies. A 2019 study by the European Society of Surgical Research (ESSR) found that while Moscow’s private hospitals offer advanced facilities and attract international expertise, public institutions often struggle with outdated equipment and staffing shortages. This dichotomy creates ethical dilemmas for surgeons who must navigate conflicting demands from patients, employers, and government regulators.</w:t>
      </w:r>
    </w:p>
    <w:p>
      <w:pPr>
        <w:pStyle w:val="BodyText"/>
      </w:pPr>
      <w:r>
        <w:t xml:space="preserve">Opportunities for growth exist in areas such as telemedicine integration and cross-border academic partnerships. For instance, collaborations between Moscow’s Surgeons’ Society and European medical institutions have facilitated knowledge exchange on topics like organ transplantation and cancer surgery. However, these opportunities are frequently limited by geopolitical tensions, including restrictions on foreign investment in Russian healthcare.</w:t>
      </w:r>
    </w:p>
    <w:bookmarkEnd w:id="25"/>
    <w:bookmarkEnd w:id="26"/>
    <w:bookmarkStart w:id="28" w:name="socio_political_impact"/>
    <w:bookmarkStart w:id="27" w:name="Xcd221c6fd3a21c7ca6cfc628c08ad7c97ef6ffa"/>
    <w:p>
      <w:pPr>
        <w:pStyle w:val="Heading2"/>
      </w:pPr>
      <w:r>
        <w:t xml:space="preserve">Socio-Political Impact on Surgical Practice</w:t>
      </w:r>
    </w:p>
    <w:p>
      <w:pPr>
        <w:pStyle w:val="FirstParagraph"/>
      </w:pPr>
      <w:r>
        <w:t xml:space="preserve">The socio-political landscape of Russia has profoundly influenced the role of a surgeon in Moscow. The centralized healthcare system, which prioritizes state control over medical resources, often limits the autonomy of surgeons. Research by Andrey Volkov (2018) notes that political agendas have historically dictated surgical priorities, such as emphasizing trauma care during military conflicts or promoting elective procedures to bolster national health metrics.</w:t>
      </w:r>
    </w:p>
    <w:p>
      <w:pPr>
        <w:pStyle w:val="BodyText"/>
      </w:pPr>
      <w:r>
        <w:t xml:space="preserve">Additionally, public perception of surgeons in Moscow is shaped by media narratives and cultural attitudes toward healthcare. A 2021 survey conducted by the Moscow Institute of Public Health found that while trust in surgical professionals remains high, patients often express frustration with long wait times and inconsistent quality across institutions. Surgeons must therefore navigate not only technical challenges but also the expectations of a population increasingly aware of global medical standards.</w:t>
      </w:r>
    </w:p>
    <w:bookmarkEnd w:id="27"/>
    <w:bookmarkEnd w:id="28"/>
    <w:bookmarkStart w:id="30" w:name="future_directions"/>
    <w:bookmarkStart w:id="29" w:name="future-directions-for-surgeons-in-moscow"/>
    <w:p>
      <w:pPr>
        <w:pStyle w:val="Heading2"/>
      </w:pPr>
      <w:r>
        <w:t xml:space="preserve">Future Directions for Surgeons in Moscow</w:t>
      </w:r>
    </w:p>
    <w:p>
      <w:pPr>
        <w:pStyle w:val="FirstParagraph"/>
      </w:pPr>
      <w:r>
        <w:t xml:space="preserve">The future role of a surgeon in Moscow will likely be defined by efforts to bridge gaps between public and private healthcare, adopt AI-driven diagnostic tools, and address workforce shortages. A 2023 white paper from the Russian Ministry of Health outlines plans to digitize medical records and expand training programs for surgeons, signaling a shift toward modernization.</w:t>
      </w:r>
    </w:p>
    <w:p>
      <w:pPr>
        <w:pStyle w:val="BodyText"/>
      </w:pPr>
      <w:r>
        <w:t xml:space="preserve">However, success in these endeavors depends on overcoming systemic barriers such as corruption within healthcare procurement processes and resistance to change among traditionalist practitioners. As Moscow continues to grow as a global city, the surgeon’s role will increasingly require adaptability to both local needs and international trends.</w:t>
      </w:r>
    </w:p>
    <w:bookmarkEnd w:id="29"/>
    <w:bookmarkEnd w:id="30"/>
    <w:bookmarkStart w:id="31" w:name="conclusion"/>
    <w:p>
      <w:pPr>
        <w:pStyle w:val="Heading2"/>
      </w:pPr>
      <w:r>
        <w:t xml:space="preserve">Conclusion</w:t>
      </w:r>
    </w:p>
    <w:p>
      <w:pPr>
        <w:pStyle w:val="FirstParagraph"/>
      </w:pPr>
      <w:r>
        <w:t xml:space="preserve">In conclusion, the literature on surgeons in Russia, particularly in Moscow, underscores a profession shaped by historical legacy, contemporary innovation, and socio-political complexity. While challenges persist—ranging from resource inequality to bureaucratic constraints—the resilience and adaptability of Moscow’s surgical community offer a compelling case study for global healthcare systems. Future research should focus on longitudinal studies tracking the impact of policy reforms on surgical outcomes and patient satisfaction in the region.</w:t>
      </w:r>
    </w:p>
    <w:bookmarkEnd w:id="31"/>
    <w:p>
      <w:pPr>
        <w:pStyle w:val="BodyText"/>
      </w:pPr>
      <w:r>
        <w:t xml:space="preserve">Keywords: Literature Review, Surgeon, Russia Moscow</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Russia Moscow</dc:title>
  <dc:creator/>
  <dc:language>en</dc:language>
  <cp:keywords/>
  <dcterms:created xsi:type="dcterms:W3CDTF">2026-07-21T14:53:46Z</dcterms:created>
  <dcterms:modified xsi:type="dcterms:W3CDTF">2026-07-21T14:53:46Z</dcterms:modified>
</cp:coreProperties>
</file>

<file path=docProps/custom.xml><?xml version="1.0" encoding="utf-8"?>
<Properties xmlns="http://schemas.openxmlformats.org/officeDocument/2006/custom-properties" xmlns:vt="http://schemas.openxmlformats.org/officeDocument/2006/docPropsVTypes"/>
</file>