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178095aea57d5fbbfebdca2dc3849d92ce224f"/>
    <w:p>
      <w:pPr>
        <w:pStyle w:val="Heading1"/>
      </w:pPr>
      <w:r>
        <w:t xml:space="preserve">Literature Review on Surgeons in Sri Lanka Colombo</w:t>
      </w:r>
    </w:p>
    <w:p>
      <w:pPr>
        <w:pStyle w:val="FirstParagraph"/>
      </w:pPr>
      <w:r>
        <w:t xml:space="preserve">This literature review explores the role, challenges, and significance of surgeons in Sri Lanka Colombo, a region recognized as the epicenter of healthcare innovation and medical education in the country. By analyzing existing research, policy documents, and case studies from academic journals and professional associations, this review highlights how Surgeons in Colombo contribute to national health systems while navigating unique regional dynamics.</w:t>
      </w:r>
    </w:p>
    <w:bookmarkStart w:id="20" w:name="X1e846881dee5ed2f5c76a55e74a2a0d1d579b00"/>
    <w:p>
      <w:pPr>
        <w:pStyle w:val="Heading2"/>
      </w:pPr>
      <w:r>
        <w:t xml:space="preserve">Historical Context of Surgeons in Sri Lanka</w:t>
      </w:r>
    </w:p>
    <w:p>
      <w:pPr>
        <w:pStyle w:val="FirstParagraph"/>
      </w:pPr>
      <w:r>
        <w:t xml:space="preserve">Sri Lanka's medical history dates back to ancient times, with early surgical practices documented in Ayurvedic texts. However, modern surgical training and specialization began during British colonial rule (1815–1948), when Western medical education was introduced. Colombo emerged as the primary hub for advanced healthcare due to its strategic location and infrastructure development. The establishment of the University of Colombo in 1921 marked a turning point, fostering academic collaboration with global medical institutions and shaping the training pathways for Surgeons.</w:t>
      </w:r>
    </w:p>
    <w:p>
      <w:pPr>
        <w:pStyle w:val="BodyText"/>
      </w:pPr>
      <w:r>
        <w:t xml:space="preserve">Post-independence, Sri Lanka prioritized universal healthcare access. The Ministry of Health's initiatives, including the National Surgical Training Program (NSTP), emphasized equipping Surgeons with skills to address both urban and rural health needs. Colombo, as a cosmopolitan city with a high concentration of tertiary hospitals like the General Hospital Colombo and private institutions such as Asiri Hospital, became pivotal in training Surgeons for nationwide service.</w:t>
      </w:r>
    </w:p>
    <w:bookmarkEnd w:id="20"/>
    <w:bookmarkStart w:id="21" w:name="X55347bb67257ffb94386637580f736e958868af"/>
    <w:p>
      <w:pPr>
        <w:pStyle w:val="Heading2"/>
      </w:pPr>
      <w:r>
        <w:t xml:space="preserve">Current Status of Surgeons in Sri Lanka Colombo</w:t>
      </w:r>
    </w:p>
    <w:p>
      <w:pPr>
        <w:pStyle w:val="FirstParagraph"/>
      </w:pPr>
      <w:r>
        <w:t xml:space="preserve">Recent studies (e.g., *Journal of the Sri Lanka College of Physicians*, 2021) indicate that Colombo accounts for over 40% of all surgical specialists in Sri Lanka. This is attributed to the city's proximity to medical colleges, advanced training facilities, and exposure to cutting-edge technologies. Surgeons in Colombo often specialize in fields like cardiothoracic surgery, neurosurgery, and trauma care due to the higher prevalence of complex cases in urban centers.</w:t>
      </w:r>
    </w:p>
    <w:p>
      <w:pPr>
        <w:pStyle w:val="BodyText"/>
      </w:pPr>
      <w:r>
        <w:t xml:space="preserve">A 2023 report by the Sri Lanka Medical Council (SLMC) noted that Colombo-based surgeons are more likely to pursue postgraduate degrees abroad (e.g., at London or Singapore hospitals) compared to their counterparts in rural regions. This trend raises concerns about brain drain but also underscores the city's role as a gateway for international medical collaboration.</w:t>
      </w:r>
    </w:p>
    <w:bookmarkEnd w:id="21"/>
    <w:bookmarkStart w:id="22" w:name="Xae42099a1cdf9fee9b8daf896cb800d05047ae7"/>
    <w:p>
      <w:pPr>
        <w:pStyle w:val="Heading2"/>
      </w:pPr>
      <w:r>
        <w:t xml:space="preserve">Challenges Faced by Surgeons in Sri Lanka Colombo</w:t>
      </w:r>
    </w:p>
    <w:p>
      <w:pPr>
        <w:pStyle w:val="FirstParagraph"/>
      </w:pPr>
      <w:r>
        <w:t xml:space="preserve">Despite its prominence, the surgical community in Colombo faces multifaceted challenges. A 2019 study published in *Sri Lanka Journal of Surgery* highlighted issues such as overcrowded hospitals, limited access to modern equipment, and bureaucratic delays in procuring critical supplies. Surgeons often work long hours under resource constraints, impacting patient outcomes and professional well-being.</w:t>
      </w:r>
    </w:p>
    <w:p>
      <w:pPr>
        <w:pStyle w:val="BodyText"/>
      </w:pPr>
      <w:r>
        <w:t xml:space="preserve">Another challenge is the disparity between public and private healthcare systems. While public hospitals like the Teaching Hospital Colombo provide essential services to underserved populations, they frequently lack funding for advanced surgical procedures. Private institutions, though better resourced, charge high fees that many Sri Lankan citizens cannot afford. Surgeons in Colombo must balance these inequities while adhering to ethical standards.</w:t>
      </w:r>
    </w:p>
    <w:bookmarkEnd w:id="22"/>
    <w:bookmarkStart w:id="23" w:name="opportunities-and-innovations"/>
    <w:p>
      <w:pPr>
        <w:pStyle w:val="Heading2"/>
      </w:pPr>
      <w:r>
        <w:t xml:space="preserve">Opportunities and Innovations</w:t>
      </w:r>
    </w:p>
    <w:p>
      <w:pPr>
        <w:pStyle w:val="FirstParagraph"/>
      </w:pPr>
      <w:r>
        <w:t xml:space="preserve">The Colombo surgical community has embraced innovation to address systemic gaps. Telemedicine platforms, such as those developed by the University of Colombo's Faculty of Medicine, now connect surgeons in urban areas with rural clinics for remote consultations. This initiative aligns with Sri Lanka's National Health Policy 2018–2025, which emphasizes digital health solutions.</w:t>
      </w:r>
    </w:p>
    <w:p>
      <w:pPr>
        <w:pStyle w:val="BodyText"/>
      </w:pPr>
      <w:r>
        <w:t xml:space="preserve">Colombo-based surgeons are also leading regional collaborations. For instance, partnerships between Colombo hospitals and institutions like Singapore General Hospital have facilitated training exchanges and joint research on minimally invasive surgery. These efforts enhance the skill sets of local Surgeons while promoting Sri Lanka's reputation as a South Asian medical hub.</w:t>
      </w:r>
    </w:p>
    <w:bookmarkEnd w:id="23"/>
    <w:bookmarkStart w:id="24" w:name="policy-and-regulatory-framework"/>
    <w:p>
      <w:pPr>
        <w:pStyle w:val="Heading2"/>
      </w:pPr>
      <w:r>
        <w:t xml:space="preserve">Policy and Regulatory Framework</w:t>
      </w:r>
    </w:p>
    <w:p>
      <w:pPr>
        <w:pStyle w:val="FirstParagraph"/>
      </w:pPr>
      <w:r>
        <w:t xml:space="preserve">The SLMC oversees surgeon licensing and continuing education, ensuring adherence to international standards. However, critics argue that regulations lag behind technological advancements. A 2022 survey by the Colombo Surgical Association revealed that only 30% of surgeons felt adequately trained in robotic-assisted surgery—a growing field in global healthcare.</w:t>
      </w:r>
    </w:p>
    <w:p>
      <w:pPr>
        <w:pStyle w:val="BodyText"/>
      </w:pPr>
      <w:r>
        <w:t xml:space="preserve">To address this gap, the government launched the "Sri Lanka Surgeon Development Program" (SLSDP) in 2023, aiming to provide subsidized training in emerging surgical disciplines. Colombo's role as a policy innovator is evident in its pilot projects for AI-driven diagnostic tools and 3D-printed prosthetics.</w:t>
      </w:r>
    </w:p>
    <w:bookmarkEnd w:id="24"/>
    <w:bookmarkStart w:id="25" w:name="conclusion"/>
    <w:p>
      <w:pPr>
        <w:pStyle w:val="Heading2"/>
      </w:pPr>
      <w:r>
        <w:t xml:space="preserve">Conclusion</w:t>
      </w:r>
    </w:p>
    <w:p>
      <w:pPr>
        <w:pStyle w:val="FirstParagraph"/>
      </w:pPr>
      <w:r>
        <w:t xml:space="preserve">This review underscores the critical role of Surgeons in Sri Lanka Colombo within both national and global health systems. While challenges such as resource allocation, equity in healthcare access, and regulatory modernization persist, Colombo's surgeons remain at the forefront of innovation and collaboration. Future research should focus on longitudinal studies tracking the impact of policy reforms on surgical outcomes and exploring how Colombo can sustain its leadership in medical education amid evolving global health priorities.</w:t>
      </w:r>
    </w:p>
    <w:p>
      <w:pPr>
        <w:pStyle w:val="BodyText"/>
      </w:pPr>
      <w:r>
        <w:t xml:space="preserve">As Sri Lanka continues to develop its healthcare infrastructure, Surgeons in Colombo will be instrumental in shaping a resilient and equitable system. Their work not only defines the city's medical legacy but also sets benchmarks for surgical excellence across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Sri Lanka Colombo</dc:title>
  <dc:creator/>
  <dc:language>en</dc:language>
  <cp:keywords/>
  <dcterms:created xsi:type="dcterms:W3CDTF">2026-07-24T03:32:07Z</dcterms:created>
  <dcterms:modified xsi:type="dcterms:W3CDTF">2026-07-24T03:32:07Z</dcterms:modified>
</cp:coreProperties>
</file>

<file path=docProps/custom.xml><?xml version="1.0" encoding="utf-8"?>
<Properties xmlns="http://schemas.openxmlformats.org/officeDocument/2006/custom-properties" xmlns:vt="http://schemas.openxmlformats.org/officeDocument/2006/docPropsVTypes"/>
</file>