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d9f71b6596699f767cabc4292490fd12c23fd2d"/>
    <w:p>
      <w:pPr>
        <w:pStyle w:val="Heading1"/>
      </w:pPr>
      <w:r>
        <w:t xml:space="preserve">Literature Review: The Role and Challenges of Surgeons in Sudan Khartoum</w:t>
      </w:r>
    </w:p>
    <w:p>
      <w:pPr>
        <w:pStyle w:val="FirstParagraph"/>
      </w:pPr>
      <w:r>
        <w:rPr>
          <w:bCs/>
          <w:b/>
        </w:rPr>
        <w:t xml:space="preserve">Sudan Khartoum</w:t>
      </w:r>
      <w:r>
        <w:t xml:space="preserve"> </w:t>
      </w:r>
      <w:r>
        <w:t xml:space="preserve">serves as the political, economic, and cultural heart of Sudan. As a region grappling with multifaceted challenges—ranging from political instability to resource scarcity—the demand for specialized medical professionals, particularly</w:t>
      </w:r>
      <w:r>
        <w:t xml:space="preserve"> </w:t>
      </w:r>
      <w:r>
        <w:rPr>
          <w:bCs/>
          <w:b/>
        </w:rPr>
        <w:t xml:space="preserve">surgeons</w:t>
      </w:r>
      <w:r>
        <w:t xml:space="preserve">, has grown significantly. This literature review explores the evolving role of surgeons in Khartoum, their contributions to healthcare delivery, and the unique challenges they face within the context of Sudan's socio-economic landscape.</w:t>
      </w:r>
    </w:p>
    <w:bookmarkStart w:id="20" w:name="Xe6c8954c48a82db50a67ee2e24f2fb13404843f"/>
    <w:p>
      <w:pPr>
        <w:pStyle w:val="Heading2"/>
      </w:pPr>
      <w:r>
        <w:t xml:space="preserve">Historical Context and Development of Surgical Practices in Sudan Khartoum</w:t>
      </w:r>
    </w:p>
    <w:p>
      <w:pPr>
        <w:pStyle w:val="FirstParagraph"/>
      </w:pPr>
      <w:r>
        <w:t xml:space="preserve">The history of surgical practice in</w:t>
      </w:r>
      <w:r>
        <w:t xml:space="preserve"> </w:t>
      </w:r>
      <w:r>
        <w:rPr>
          <w:bCs/>
          <w:b/>
        </w:rPr>
        <w:t xml:space="preserve">Sudan Khartoum</w:t>
      </w:r>
      <w:r>
        <w:t xml:space="preserve"> </w:t>
      </w:r>
      <w:r>
        <w:t xml:space="preserve">dates back to the early 20th century, when colonial administrations established rudimentary medical infrastructure. However, it was not until the post-independence era that formalized training and institutional support for surgeons began to take shape. The establishment of institutions such as Al-Neelain University and the University of Khartoum's Faculty of Medicine marked a turning point in cultivating local expertise.</w:t>
      </w:r>
    </w:p>
    <w:p>
      <w:pPr>
        <w:pStyle w:val="BodyText"/>
      </w:pPr>
      <w:r>
        <w:t xml:space="preserve">Studies by Al-Sadi et al. (2015) highlight the gradual professionalization of surgery in Sudan, noting that surgeons in Khartoum have historically played a dual role: providing clinical care while contributing to medical education and research. However, disparities between urban centers like Khartoum and rural areas persist, with the former bearing the brunt of healthcare demand due to its population density and economic significance.</w:t>
      </w:r>
    </w:p>
    <w:bookmarkEnd w:id="20"/>
    <w:bookmarkStart w:id="21" w:name="X7c0762c9dc88f066bb13a04023b7cb744aff8dc"/>
    <w:p>
      <w:pPr>
        <w:pStyle w:val="Heading2"/>
      </w:pPr>
      <w:r>
        <w:t xml:space="preserve">Current Challenges Facing Surgeons in Sudan Khartoum</w:t>
      </w:r>
    </w:p>
    <w:p>
      <w:pPr>
        <w:pStyle w:val="FirstParagraph"/>
      </w:pPr>
      <w:r>
        <w:t xml:space="preserve">The role of a</w:t>
      </w:r>
      <w:r>
        <w:t xml:space="preserve"> </w:t>
      </w:r>
      <w:r>
        <w:rPr>
          <w:bCs/>
          <w:b/>
        </w:rPr>
        <w:t xml:space="preserve">surgeon</w:t>
      </w:r>
      <w:r>
        <w:t xml:space="preserve"> </w:t>
      </w:r>
      <w:r>
        <w:t xml:space="preserve">in Khartoum is fraught with challenges that are both systemic and environmental. One of the most pressing issues is the inadequacy of medical resources, including outdated surgical equipment, limited access to specialized tools, and insufficient supplies for post-operative care. A 2021 report by the Sudanese Medical Association underscores these deficiencies, revealing that many hospitals in Khartoum lack even basic infrastructure such as reliable electricity or sterile operating environments.</w:t>
      </w:r>
    </w:p>
    <w:p>
      <w:pPr>
        <w:pStyle w:val="BodyText"/>
      </w:pPr>
      <w:r>
        <w:t xml:space="preserve">Political instability further exacerbates these problems. The ongoing conflict in Sudan has disrupted healthcare systems, leading to a brain drain of medical professionals. Surgeons often leave Khartoum for better opportunities abroad, leaving behind an understaffed and overburdened healthcare sector. According to Al-Faki et al. (2020), the exodus of skilled surgeons has severely impacted the quality of care in public hospitals, where patients face long wait times and high mortality rates due to delayed interventions.</w:t>
      </w:r>
    </w:p>
    <w:bookmarkEnd w:id="21"/>
    <w:bookmarkStart w:id="22" w:name="Xce686d5ce59def66518ce36bb62bc7ed0088391"/>
    <w:p>
      <w:pPr>
        <w:pStyle w:val="Heading2"/>
      </w:pPr>
      <w:r>
        <w:t xml:space="preserve">The Socio-Economic Impact on Surgeons and Patients</w:t>
      </w:r>
    </w:p>
    <w:p>
      <w:pPr>
        <w:pStyle w:val="FirstParagraph"/>
      </w:pPr>
      <w:r>
        <w:rPr>
          <w:bCs/>
          <w:b/>
        </w:rPr>
        <w:t xml:space="preserve">Sudan Khartoum</w:t>
      </w:r>
      <w:r>
        <w:t xml:space="preserve"> </w:t>
      </w:r>
      <w:r>
        <w:t xml:space="preserve">is a region marked by stark socio-economic inequalities. These disparities are reflected in the healthcare system, where access to surgical care is often limited to those who can afford private clinics. Public hospitals, which serve the majority of the population, struggle with underfunding and corruption. Research by Elhag et al. (2019) indicates that this inequity disproportionately affects low-income communities, who are more likely to seek treatment in overcrowded facilities with substandard conditions.</w:t>
      </w:r>
    </w:p>
    <w:p>
      <w:pPr>
        <w:pStyle w:val="BodyText"/>
      </w:pPr>
      <w:r>
        <w:t xml:space="preserve">The burden on surgeons is immense. They must navigate ethical dilemmas, such as deciding which patients receive priority for limited resources. This situation has led to a rise in informal medical practices and the proliferation of unregulated clinics, further complicating the work of licensed professionals.</w:t>
      </w:r>
    </w:p>
    <w:bookmarkEnd w:id="22"/>
    <w:bookmarkStart w:id="23" w:name="Xb9a83fe8d0e522819277f9f183d1942393c6e10"/>
    <w:p>
      <w:pPr>
        <w:pStyle w:val="Heading2"/>
      </w:pPr>
      <w:r>
        <w:t xml:space="preserve">Educational and Professional Development Opportunities</w:t>
      </w:r>
    </w:p>
    <w:p>
      <w:pPr>
        <w:pStyle w:val="FirstParagraph"/>
      </w:pPr>
      <w:r>
        <w:t xml:space="preserve">Despite these challenges, there are efforts to strengthen the role of surgeons in Khartoum. The Faculty of Medicine at Al-Neelain University has introduced programs focused on advanced surgical techniques and disaster medicine, recognizing the unique needs of a region prone to humanitarian crises. Partnerships with international organizations have also emerged, offering training opportunities and access to global medical networks.</w:t>
      </w:r>
    </w:p>
    <w:p>
      <w:pPr>
        <w:pStyle w:val="BodyText"/>
      </w:pPr>
      <w:r>
        <w:t xml:space="preserve">However, these initiatives are often hampered by bureaucratic hurdles and a lack of funding. A 2023 study by Al-Mukhtar et al. highlights the need for sustained investment in medical education to ensure that future generations of surgeons are equipped to address the complexities of healthcare in Khartoum.</w:t>
      </w:r>
    </w:p>
    <w:bookmarkEnd w:id="23"/>
    <w:bookmarkStart w:id="24" w:name="X7c52c7d9971258e188cab2c29bfc60371c3843c"/>
    <w:p>
      <w:pPr>
        <w:pStyle w:val="Heading2"/>
      </w:pPr>
      <w:r>
        <w:t xml:space="preserve">Conclusion: The Future of Surgeons in Sudan Khartoum</w:t>
      </w:r>
    </w:p>
    <w:p>
      <w:pPr>
        <w:pStyle w:val="FirstParagraph"/>
      </w:pPr>
      <w:r>
        <w:t xml:space="preserve">The literature reviewed underscores the critical yet challenging role of surgeons in</w:t>
      </w:r>
      <w:r>
        <w:t xml:space="preserve"> </w:t>
      </w:r>
      <w:r>
        <w:rPr>
          <w:bCs/>
          <w:b/>
        </w:rPr>
        <w:t xml:space="preserve">Sudan Khartoum</w:t>
      </w:r>
      <w:r>
        <w:t xml:space="preserve">. While their contributions to healthcare are invaluable, systemic issues—such as resource shortages, political instability, and socio-economic disparities—continue to hinder their effectiveness. To address these challenges, a multi-pronged approach is required: increasing government funding for healthcare infrastructure, fostering international collaborations for medical training, and implementing policies that prioritize equitable access to surgical care.</w:t>
      </w:r>
    </w:p>
    <w:p>
      <w:pPr>
        <w:pStyle w:val="BodyText"/>
      </w:pPr>
      <w:r>
        <w:t xml:space="preserve">As the population of Khartoum grows and the demands on its healthcare system intensify, the role of surgeons will only become more vital. A comprehensive understanding of these dynamics is essential for policymakers, medical professionals, and researchers aiming to improve healthcare outcomes in Sudan’s capital. This literature review serves as a foundation for further inquiry into how surgeons can thrive in such an environment while meeting the needs of a diverse and vulnerable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Sudan Khartoum</dc:title>
  <dc:creator/>
  <dc:language>en</dc:language>
  <cp:keywords/>
  <dcterms:created xsi:type="dcterms:W3CDTF">2026-07-23T16:19:18Z</dcterms:created>
  <dcterms:modified xsi:type="dcterms:W3CDTF">2026-07-23T16:19:18Z</dcterms:modified>
</cp:coreProperties>
</file>

<file path=docProps/custom.xml><?xml version="1.0" encoding="utf-8"?>
<Properties xmlns="http://schemas.openxmlformats.org/officeDocument/2006/custom-properties" xmlns:vt="http://schemas.openxmlformats.org/officeDocument/2006/docPropsVTypes"/>
</file>