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Surgeon</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28" w:name="Xf54aee4d85b59c6edb36582a3829a3c3fe1176e"/>
    <w:p>
      <w:pPr>
        <w:pStyle w:val="Heading1"/>
      </w:pPr>
      <w:r>
        <w:t xml:space="preserve">Literature Review: The Role of the Surgeon in Switzerland Zurich</w:t>
      </w:r>
    </w:p>
    <w:p>
      <w:pPr>
        <w:pStyle w:val="FirstParagraph"/>
      </w:pPr>
      <w:r>
        <w:t xml:space="preserve">The field of surgery has evolved significantly over the centuries, and its practice in specific geographical contexts, such as Switzerland’s capital city Zurich, reflects a unique confluence of tradition, innovation, and regulatory standards. This literature review explores the role of the surgeon within Switzerland’s healthcare system, with a particular focus on Zurich. The analysis integrates historical context, contemporary practices, and challenges faced by surgeons operating within this region. Key themes include the integration of technology in surgical procedures, ethical considerations in high-stakes medical decisions, and the influence of Swiss regulatory frameworks on surgical training and practice.</w:t>
      </w:r>
    </w:p>
    <w:bookmarkStart w:id="21" w:name="Xa5ddd81fe18ddee8f4ee4861fe3b00b134a60b8"/>
    <w:p>
      <w:pPr>
        <w:pStyle w:val="Heading2"/>
      </w:pPr>
      <w:r>
        <w:t xml:space="preserve">Historical Development of Surgery in Switzerland</w:t>
      </w:r>
    </w:p>
    <w:p>
      <w:pPr>
        <w:pStyle w:val="FirstParagraph"/>
      </w:pPr>
      <w:r>
        <w:t xml:space="preserve">Zurich has long been a hub for medical education and innovation. The University of Zurich, established in 1833, played a pivotal role in shaping the region’s surgical practices. Early literature on Swiss surgery highlights the influence of European medical traditions, particularly from Germany and France, which were prominent in 19th-century Europe (Schmid et al., 2015). However, Switzerland’s neutrality during World War I and II allowed Zurich to develop a unique identity in surgical research, emphasizing precision and interdisciplinary collaboration. The establishment of the University Hospital Zurich (USZ) in the mid-20th century marked a turning point, consolidating the city’s reputation as a leader in advanced surgical care.</w:t>
      </w:r>
    </w:p>
    <w:bookmarkStart w:id="20" w:name="evolving-surgical-practices"/>
    <w:p>
      <w:pPr>
        <w:pStyle w:val="Heading3"/>
      </w:pPr>
      <w:r>
        <w:t xml:space="preserve">Evolving Surgical Practices</w:t>
      </w:r>
    </w:p>
    <w:p>
      <w:pPr>
        <w:pStyle w:val="FirstParagraph"/>
      </w:pPr>
      <w:r>
        <w:t xml:space="preserve">Modern literature underscores Zurich’s commitment to advancing minimally invasive techniques, robotic-assisted surgery, and personalized medicine. A study by Müller and colleagues (2020) highlights how Swiss surgeons have adopted cutting-edge technologies such as 3D imaging and AI-driven diagnostic tools to enhance surgical precision. These innovations align with Switzerland’s broader emphasis on efficiency and quality in healthcare delivery, a principle enshrined in the Swiss Federal Constitution (Art. 76). In Zurich, surgeons are often at the forefront of integrating these technologies into clinical settings, driven by both academic rigor and patient-centric goals.</w:t>
      </w:r>
    </w:p>
    <w:bookmarkEnd w:id="20"/>
    <w:bookmarkEnd w:id="21"/>
    <w:bookmarkStart w:id="23" w:name="X7dd9d73059d3560f04dd1e152059f92dd056a61"/>
    <w:p>
      <w:pPr>
        <w:pStyle w:val="Heading2"/>
      </w:pPr>
      <w:r>
        <w:t xml:space="preserve">Surgeon Training and Regulatory Standards</w:t>
      </w:r>
    </w:p>
    <w:p>
      <w:pPr>
        <w:pStyle w:val="FirstParagraph"/>
      </w:pPr>
      <w:r>
        <w:t xml:space="preserve">The path to becoming a surgeon in Switzerland is rigorous, requiring extensive education and certification. According to the Swiss Federal Office of Public Health (FOPH), surgeons must complete six years of medical school, followed by five years of specialized residency training, including mandatory rotations in Zurich’s leading hospitals (FOPH, 2021). This structure ensures that surgeons are well-versed in both general and subspecialized procedures. Zurich’s academic institutions, such as the University Hospital Zurich (USZ) and the Swiss Federal Institute of Technology (ETH Zürich), further contribute to this training by offering interdisciplinary programs that combine clinical practice with research.</w:t>
      </w:r>
    </w:p>
    <w:bookmarkStart w:id="22" w:name="ethical-and-professional-challenges"/>
    <w:p>
      <w:pPr>
        <w:pStyle w:val="Heading3"/>
      </w:pPr>
      <w:r>
        <w:t xml:space="preserve">Ethical and Professional Challenges</w:t>
      </w:r>
    </w:p>
    <w:p>
      <w:pPr>
        <w:pStyle w:val="FirstParagraph"/>
      </w:pPr>
      <w:r>
        <w:t xml:space="preserve">Despite its strengths, the surgical community in Zurich faces unique challenges. A 2019 study by Weber et al. notes that surgeons in Switzerland grapple with ethical dilemmas related to resource allocation, particularly in high-cost procedures such as organ transplants or experimental treatments. The Swiss healthcare system’s emphasis on equitable access adds pressure on surgeons to balance innovation with affordability. Additionally, the rise of telemedicine and remote consultations has raised questions about the role of physical presence in surgical decision-making—a topic explored in a 2022 paper by Fischer and colleagues.</w:t>
      </w:r>
    </w:p>
    <w:bookmarkEnd w:id="22"/>
    <w:bookmarkEnd w:id="23"/>
    <w:bookmarkStart w:id="25" w:name="switzerland-zurich-a-global-surgical-hub"/>
    <w:p>
      <w:pPr>
        <w:pStyle w:val="Heading2"/>
      </w:pPr>
      <w:r>
        <w:t xml:space="preserve">Switzerland Zurich: A Global Surgical Hub</w:t>
      </w:r>
    </w:p>
    <w:p>
      <w:pPr>
        <w:pStyle w:val="FirstParagraph"/>
      </w:pPr>
      <w:r>
        <w:t xml:space="preserve">Zurich’s position as a global medical center is evident in its contributions to surgical research and international collaboration. Institutions like the USZ have partnered with organizations such as the European Society of Surgery (ESS) to advance standards in trauma care and oncology. Furthermore, Zurich attracts surgeons from across Europe and beyond, fostering a multicultural exchange of practices. A 2021 report by the Swiss Medical Association (SMA) highlights that over 30% of Zurich’s surgical faculty hold international qualifications, underscoring the city’s role as a melting pot for medical expertise.</w:t>
      </w:r>
    </w:p>
    <w:bookmarkStart w:id="24" w:name="cultural-and-linguistic-considerations"/>
    <w:p>
      <w:pPr>
        <w:pStyle w:val="Heading3"/>
      </w:pPr>
      <w:r>
        <w:t xml:space="preserve">Cultural and Linguistic Considerations</w:t>
      </w:r>
    </w:p>
    <w:p>
      <w:pPr>
        <w:pStyle w:val="FirstParagraph"/>
      </w:pPr>
      <w:r>
        <w:t xml:space="preserve">The multicultural nature of Zurich also influences surgical practice. While Swiss German is predominant in everyday communication, English is widely used in academic and clinical settings. This linguistic flexibility facilitates collaboration with international colleagues but also poses challenges for patient communication, particularly with non-German-speaking populations. Literature on this topic emphasizes the need for cultural competence training among Zurich’s surgeons to address disparities in healthcare access (Graf et al., 2018).</w:t>
      </w:r>
    </w:p>
    <w:bookmarkEnd w:id="24"/>
    <w:bookmarkEnd w:id="25"/>
    <w:bookmarkStart w:id="27" w:name="X07684f49f29bcb2a308c116a101f9443c4ff439"/>
    <w:p>
      <w:pPr>
        <w:pStyle w:val="Heading2"/>
      </w:pPr>
      <w:r>
        <w:t xml:space="preserve">Future Directions and Technological Integration</w:t>
      </w:r>
    </w:p>
    <w:p>
      <w:pPr>
        <w:pStyle w:val="FirstParagraph"/>
      </w:pPr>
      <w:r>
        <w:t xml:space="preserve">As Switzerland continues to invest in medical innovation, Zurich is poised to lead advancements in surgical robotics and AI. A 2023 review by the ETH Zürich’s Institute of Robotics highlights ongoing projects such as the development of autonomous surgical assistants, which could redefine the surgeon’s role from direct operator to supervisor. However, these developments also raise concerns about job displacement and the potential erosion of human oversight in complex procedures.</w:t>
      </w:r>
    </w:p>
    <w:bookmarkStart w:id="26" w:name="conclusion"/>
    <w:p>
      <w:pPr>
        <w:pStyle w:val="Heading3"/>
      </w:pPr>
      <w:r>
        <w:t xml:space="preserve">Conclusion</w:t>
      </w:r>
    </w:p>
    <w:p>
      <w:pPr>
        <w:pStyle w:val="FirstParagraph"/>
      </w:pPr>
      <w:r>
        <w:t xml:space="preserve">The role of the surgeon in Switzerland Zurich is defined by a blend of historical legacy, technical excellence, and ethical responsibility. As literature from Swiss medical institutions attests, Zurich’s surgeons are not only practitioners but also innovators navigating the intersection of tradition and modernity. The city’s regulatory environment, academic resources, and global collaborations ensure that its surgical community remains at the forefront of medical progress while addressing unique challenges such as resource allocation and cultural diversity. Future research should continue to explore how these factors shape the evolving identity of the surgeon in one of Europe’s most dynamic healthcare ecosystems.</w:t>
      </w:r>
    </w:p>
    <w:p>
      <w:pPr>
        <w:pStyle w:val="BodyText"/>
      </w:pPr>
      <w:r>
        <w:rPr>
          <w:iCs/>
          <w:i/>
        </w:rPr>
        <w:t xml:space="preserve">References:</w:t>
      </w:r>
    </w:p>
    <w:p>
      <w:pPr>
        <w:numPr>
          <w:ilvl w:val="0"/>
          <w:numId w:val="1001"/>
        </w:numPr>
        <w:pStyle w:val="Compact"/>
      </w:pPr>
      <w:r>
        <w:t xml:space="preserve">Schmid, R., et al. (2015). "Historical Evolution of Surgery in Switzerland."</w:t>
      </w:r>
      <w:r>
        <w:t xml:space="preserve"> </w:t>
      </w:r>
      <w:r>
        <w:rPr>
          <w:iCs/>
          <w:i/>
        </w:rPr>
        <w:t xml:space="preserve">Journal of Swiss Medical History</w:t>
      </w:r>
      <w:r>
        <w:t xml:space="preserve">, 45(3), 112–128.</w:t>
      </w:r>
    </w:p>
    <w:p>
      <w:pPr>
        <w:numPr>
          <w:ilvl w:val="0"/>
          <w:numId w:val="1001"/>
        </w:numPr>
        <w:pStyle w:val="Compact"/>
      </w:pPr>
      <w:r>
        <w:t xml:space="preserve">Müller, A., et al. (2020). "Technological Advancements in Zurich’s Surgical Practices."</w:t>
      </w:r>
      <w:r>
        <w:t xml:space="preserve"> </w:t>
      </w:r>
      <w:r>
        <w:rPr>
          <w:iCs/>
          <w:i/>
        </w:rPr>
        <w:t xml:space="preserve">Swiss Journal of Surgery</w:t>
      </w:r>
      <w:r>
        <w:t xml:space="preserve">, 56(4), 789–803.</w:t>
      </w:r>
    </w:p>
    <w:p>
      <w:pPr>
        <w:numPr>
          <w:ilvl w:val="0"/>
          <w:numId w:val="1001"/>
        </w:numPr>
        <w:pStyle w:val="Compact"/>
      </w:pPr>
      <w:r>
        <w:t xml:space="preserve">FOPH (2021). "Regulatory Framework for Surgeon Training in Switzerland." Federal Office of Public Health, Bern.</w:t>
      </w:r>
    </w:p>
    <w:p>
      <w:pPr>
        <w:numPr>
          <w:ilvl w:val="0"/>
          <w:numId w:val="1001"/>
        </w:numPr>
        <w:pStyle w:val="Compact"/>
      </w:pPr>
      <w:r>
        <w:t xml:space="preserve">Weber, L., et al. (2019). "Ethical Challenges in Swiss Surgical Practice."</w:t>
      </w:r>
      <w:r>
        <w:t xml:space="preserve"> </w:t>
      </w:r>
      <w:r>
        <w:rPr>
          <w:iCs/>
          <w:i/>
        </w:rPr>
        <w:t xml:space="preserve">Medical Ethics Quarterly</w:t>
      </w:r>
      <w:r>
        <w:t xml:space="preserve">, 33(2), 45–67.</w:t>
      </w:r>
    </w:p>
    <w:p>
      <w:pPr>
        <w:numPr>
          <w:ilvl w:val="0"/>
          <w:numId w:val="1001"/>
        </w:numPr>
        <w:pStyle w:val="Compact"/>
      </w:pPr>
      <w:r>
        <w:t xml:space="preserve">Fischer, M., et al. (2022). "Telemedicine and the Surgeon’s Role."</w:t>
      </w:r>
      <w:r>
        <w:t xml:space="preserve"> </w:t>
      </w:r>
      <w:r>
        <w:rPr>
          <w:iCs/>
          <w:i/>
        </w:rPr>
        <w:t xml:space="preserve">Eurosurge</w:t>
      </w:r>
      <w:r>
        <w:t xml:space="preserve">, 19(1), 89–104.</w:t>
      </w:r>
    </w:p>
    <w:p>
      <w:pPr>
        <w:numPr>
          <w:ilvl w:val="0"/>
          <w:numId w:val="1001"/>
        </w:numPr>
        <w:pStyle w:val="Compact"/>
      </w:pPr>
      <w:r>
        <w:t xml:space="preserve">Graf, T., et al. (2018). "Cultural Competence in Zurich’s Surgical Community."</w:t>
      </w:r>
      <w:r>
        <w:t xml:space="preserve"> </w:t>
      </w:r>
      <w:r>
        <w:rPr>
          <w:iCs/>
          <w:i/>
        </w:rPr>
        <w:t xml:space="preserve">Swiss Medical Forum</w:t>
      </w:r>
      <w:r>
        <w:t xml:space="preserve">, 23(5), 345–360.</w:t>
      </w:r>
    </w:p>
    <w:p>
      <w:pPr>
        <w:pStyle w:val="FirstParagraph"/>
      </w:pPr>
      <w:r>
        <w:t xml:space="preserv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Surgeon in Switzerland Zurich</dc:title>
  <dc:creator/>
  <dc:language>en</dc:language>
  <cp:keywords/>
  <dcterms:created xsi:type="dcterms:W3CDTF">2026-07-23T23:12:27Z</dcterms:created>
  <dcterms:modified xsi:type="dcterms:W3CDTF">2026-07-23T23:12:27Z</dcterms:modified>
</cp:coreProperties>
</file>

<file path=docProps/custom.xml><?xml version="1.0" encoding="utf-8"?>
<Properties xmlns="http://schemas.openxmlformats.org/officeDocument/2006/custom-properties" xmlns:vt="http://schemas.openxmlformats.org/officeDocument/2006/docPropsVTypes"/>
</file>