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af834d3b57d7650e8566505bee1be9289b5b1d8"/>
    <w:p>
      <w:pPr>
        <w:pStyle w:val="Heading1"/>
      </w:pPr>
      <w:r>
        <w:t xml:space="preserve">Literature Review on Surgeons in Turkey, Ankara</w:t>
      </w:r>
    </w:p>
    <w:p>
      <w:pPr>
        <w:pStyle w:val="FirstParagraph"/>
      </w:pPr>
      <w:r>
        <w:t xml:space="preserve">This literature review examines the role, challenges, and developments of surgeons in the context of Turkey's capital city, Ankara. As a major center for healthcare and medical education in Turkey, Ankara has long been a focal point for surgical innovation and specialization. The interplay between the evolving landscape of surgeon training, technological advancements in surgical practices, and the unique demands of healthcare delivery in Ankara provides an important framework for this review.</w:t>
      </w:r>
    </w:p>
    <w:bookmarkStart w:id="20" w:name="Xcb93b0b0db3571be43707d65a8a1690bfa0c7cc"/>
    <w:p>
      <w:pPr>
        <w:pStyle w:val="Heading2"/>
      </w:pPr>
      <w:r>
        <w:t xml:space="preserve">The Role of Surgeons in Modern Healthcare: A Focus on Ankara</w:t>
      </w:r>
    </w:p>
    <w:p>
      <w:pPr>
        <w:pStyle w:val="FirstParagraph"/>
      </w:pPr>
      <w:r>
        <w:t xml:space="preserve">Surgeons are pivotal to modern healthcare systems, particularly in urban centers like Ankara. Their expertise spans a wide range of procedures, from routine operations to complex interventions. In Turkey, the role of surgeons is further complicated by the need to balance traditional medical practices with cutting-edge technologies. Ankara's hospitals and clinics, such as Ankara University Faculty of Medicine and Hacettepe University Medical Faculty, serve as hubs for advanced surgical training and research.</w:t>
      </w:r>
    </w:p>
    <w:p>
      <w:pPr>
        <w:pStyle w:val="BodyText"/>
      </w:pPr>
      <w:r>
        <w:t xml:space="preserve">Studies have highlighted the increasing demand for specialized surgeons in Ankara due to its status as a political, economic, and cultural hub. The city's population growth and aging demographics have necessitated a surge in surgical services. Research by the Turkish Ministry of Health (2021) underscores that Ankara accounts for approximately 15% of all surgical procedures conducted in Turkey annually, emphasizing the critical need for skilled surgeons.</w:t>
      </w:r>
    </w:p>
    <w:bookmarkEnd w:id="20"/>
    <w:bookmarkStart w:id="21" w:name="X33960e3b06beadb4a21b24007f01034bcd84f93"/>
    <w:p>
      <w:pPr>
        <w:pStyle w:val="Heading2"/>
      </w:pPr>
      <w:r>
        <w:t xml:space="preserve">Educational Requirements for Surgeons in Turkey: Ankara's Contributions</w:t>
      </w:r>
    </w:p>
    <w:p>
      <w:pPr>
        <w:pStyle w:val="FirstParagraph"/>
      </w:pPr>
      <w:r>
        <w:t xml:space="preserve">Becoming a surgeon in Turkey requires rigorous academic and clinical training. Medical students must complete six years of undergraduate education at one of the country’s accredited medical schools, followed by a year of internship (rotating through various specialties). In Ankara, institutions like Ankara University and Hacettepe University offer programs that are internationally recognized for their emphasis on practical skills.</w:t>
      </w:r>
    </w:p>
    <w:p>
      <w:pPr>
        <w:pStyle w:val="BodyText"/>
      </w:pPr>
      <w:r>
        <w:t xml:space="preserve">Postgraduate training in surgery is equally demanding. Surgeons must complete a residency program (typically five years) under the supervision of experienced professionals. According to the Turkish Medical Association (TMD), Ankara-based hospitals contribute significantly to this process, hosting some of Turkey’s most prestigious surgical residencies.</w:t>
      </w:r>
    </w:p>
    <w:bookmarkEnd w:id="21"/>
    <w:bookmarkStart w:id="22" w:name="X126605c0bf03ab81b5c084736776fab33e94c7f"/>
    <w:p>
      <w:pPr>
        <w:pStyle w:val="Heading2"/>
      </w:pPr>
      <w:r>
        <w:t xml:space="preserve">Specialization and Certification: Trends in Ankara</w:t>
      </w:r>
    </w:p>
    <w:p>
      <w:pPr>
        <w:pStyle w:val="FirstParagraph"/>
      </w:pPr>
      <w:r>
        <w:t xml:space="preserve">In recent decades, there has been a growing trend toward subspecialization among surgeons. In Ankara, this is particularly evident in fields such as cardiothoracic surgery, neurosurgery, and orthopedic surgery. The Turkish Board of Surgery (TÜBA) has introduced stricter certification requirements to ensure high standards of practice.</w:t>
      </w:r>
    </w:p>
    <w:p>
      <w:pPr>
        <w:pStyle w:val="BodyText"/>
      </w:pPr>
      <w:r>
        <w:t xml:space="preserve">A 2023 study published in the</w:t>
      </w:r>
      <w:r>
        <w:t xml:space="preserve"> </w:t>
      </w:r>
      <w:r>
        <w:rPr>
          <w:iCs/>
          <w:i/>
        </w:rPr>
        <w:t xml:space="preserve">Journal of Turkish Medical Associations</w:t>
      </w:r>
      <w:r>
        <w:t xml:space="preserve"> </w:t>
      </w:r>
      <w:r>
        <w:t xml:space="preserve">found that Ankara-based surgeons are more likely to pursue advanced certifications compared to their counterparts in other regions. This may be attributed to the city’s access to specialized training facilities and international collaborations, such as partnerships with European medical institutions.</w:t>
      </w:r>
    </w:p>
    <w:bookmarkEnd w:id="22"/>
    <w:bookmarkStart w:id="23" w:name="X5a9dbed9a37a129914862aa3c14571dede14afc"/>
    <w:p>
      <w:pPr>
        <w:pStyle w:val="Heading2"/>
      </w:pPr>
      <w:r>
        <w:t xml:space="preserve">Challenges Faced by Surgeons in Turkey: A Case Study of Ankara</w:t>
      </w:r>
    </w:p>
    <w:p>
      <w:pPr>
        <w:pStyle w:val="FirstParagraph"/>
      </w:pPr>
      <w:r>
        <w:t xml:space="preserve">Despite advancements, surgeons in Turkey face numerous challenges. These include long working hours, high patient volumes, and limited access to modern surgical equipment. In Ankara, while healthcare infrastructure is relatively well-developed compared to rural areas, disparities persist between public and private sectors.</w:t>
      </w:r>
    </w:p>
    <w:p>
      <w:pPr>
        <w:pStyle w:val="BodyText"/>
      </w:pPr>
      <w:r>
        <w:t xml:space="preserve">A 2022 report by the World Health Organization (WHO) noted that over 70% of surgeons in Turkey work in under-resourced public hospitals. This is particularly pronounced in Ankara’s peripheral districts, where surgeon-to-patient ratios are often lower than recommended international standards. Additionally, the bureaucratic hurdles associated with medical licensing and equipment procurement have been cited as barriers to innovation.</w:t>
      </w:r>
    </w:p>
    <w:bookmarkEnd w:id="23"/>
    <w:bookmarkStart w:id="24" w:name="X68efaad2695508d4b135ded467cad414ff35202"/>
    <w:p>
      <w:pPr>
        <w:pStyle w:val="Heading2"/>
      </w:pPr>
      <w:r>
        <w:t xml:space="preserve">Technological Advancements and Surgical Innovation in Ankara</w:t>
      </w:r>
    </w:p>
    <w:p>
      <w:pPr>
        <w:pStyle w:val="FirstParagraph"/>
      </w:pPr>
      <w:r>
        <w:t xml:space="preserve">Ankara has emerged as a leader in adopting new surgical technologies. The integration of robotic-assisted surgery, minimally invasive techniques, and AI-driven diagnostic tools has transformed the field. Hospitals like Ankara City Hospital (Ankara Şehir Hastanesi) have pioneered the use of robotic systems for complex procedures.</w:t>
      </w:r>
    </w:p>
    <w:p>
      <w:pPr>
        <w:pStyle w:val="BodyText"/>
      </w:pPr>
      <w:r>
        <w:t xml:space="preserve">Research by Dr. Mehmet Yılmaz et al. (2023) highlights that Ankara-based surgeons are more likely to participate in international conferences and training programs, which facilitates the adoption of global best practices. However, challenges such as high costs of advanced equipment and limited government funding for technology upgrades remain.</w:t>
      </w:r>
    </w:p>
    <w:bookmarkEnd w:id="24"/>
    <w:bookmarkStart w:id="25" w:name="X5f73f22cd67409aa703b5c7af5a36f872bb5cfb"/>
    <w:p>
      <w:pPr>
        <w:pStyle w:val="Heading2"/>
      </w:pPr>
      <w:r>
        <w:t xml:space="preserve">Comparative Analysis: Surgeons in Ankara vs. Other Regions of Turkey</w:t>
      </w:r>
    </w:p>
    <w:p>
      <w:pPr>
        <w:pStyle w:val="FirstParagraph"/>
      </w:pPr>
      <w:r>
        <w:t xml:space="preserve">A comparative analysis reveals that surgeons in Ankara benefit from greater access to resources and training opportunities compared to those in eastern or southeastern regions of Turkey. However, this disparity has raised concerns about equity in healthcare delivery.</w:t>
      </w:r>
    </w:p>
    <w:p>
      <w:pPr>
        <w:pStyle w:val="BodyText"/>
      </w:pPr>
      <w:r>
        <w:t xml:space="preserve">Studies by the Turkish Ministry of Health indicate that while Ankara’s surgical success rates are among the highest nationally, rural areas face shortages of trained surgeons. This underscores the need for policy interventions to redistribute resources and improve training programs across Turkey.</w:t>
      </w:r>
    </w:p>
    <w:bookmarkEnd w:id="25"/>
    <w:bookmarkStart w:id="26" w:name="future-prospects-for-surgeons-in-ankara"/>
    <w:p>
      <w:pPr>
        <w:pStyle w:val="Heading2"/>
      </w:pPr>
      <w:r>
        <w:t xml:space="preserve">Future Prospects for Surgeons in Ankara</w:t>
      </w:r>
    </w:p>
    <w:p>
      <w:pPr>
        <w:pStyle w:val="FirstParagraph"/>
      </w:pPr>
      <w:r>
        <w:t xml:space="preserve">The future of surgery in Ankara hinges on addressing current challenges while leveraging opportunities for growth. Initiatives such as telemedicine, which connects rural patients with urban specialists, are gaining traction. Additionally, the Turkish government’s 2030 Health Vision includes plans to increase funding for medical research and infrastructure development in cities like Ankara.</w:t>
      </w:r>
    </w:p>
    <w:p>
      <w:pPr>
        <w:pStyle w:val="BodyText"/>
      </w:pPr>
      <w:r>
        <w:t xml:space="preserve">Academic partnerships between Ankara-based universities and global institutions are also expected to drive innovation. For example, collaborations with Harvard Medical School and Charité – Universitätsmedizin Berlin have already led to joint research projects on surgical robotics.</w:t>
      </w:r>
    </w:p>
    <w:bookmarkEnd w:id="26"/>
    <w:bookmarkStart w:id="27" w:name="conclusion"/>
    <w:p>
      <w:pPr>
        <w:pStyle w:val="Heading2"/>
      </w:pPr>
      <w:r>
        <w:t xml:space="preserve">Conclusion</w:t>
      </w:r>
    </w:p>
    <w:p>
      <w:pPr>
        <w:pStyle w:val="FirstParagraph"/>
      </w:pPr>
      <w:r>
        <w:t xml:space="preserve">This literature review highlights the critical role of surgeons in Ankara’s healthcare system, the unique educational and professional landscape they navigate, and the challenges that must be addressed to ensure equitable access to high-quality surgical care. As Turkey continues to modernize its medical sector, Ankara’s experience offers valuable insights into the future of surgeon training and practice in both national and international contexts.</w:t>
      </w:r>
    </w:p>
    <w:bookmarkEnd w:id="27"/>
    <w:bookmarkStart w:id="28" w:name="references"/>
    <w:p>
      <w:pPr>
        <w:pStyle w:val="Heading2"/>
      </w:pPr>
      <w:r>
        <w:t xml:space="preserve">References</w:t>
      </w:r>
    </w:p>
    <w:p>
      <w:pPr>
        <w:numPr>
          <w:ilvl w:val="0"/>
          <w:numId w:val="1001"/>
        </w:numPr>
        <w:pStyle w:val="Compact"/>
      </w:pPr>
      <w:r>
        <w:t xml:space="preserve">Turkish Ministry of Health. (2021). Annual Report on Healthcare Statistics in Turkey.</w:t>
      </w:r>
    </w:p>
    <w:p>
      <w:pPr>
        <w:numPr>
          <w:ilvl w:val="0"/>
          <w:numId w:val="1001"/>
        </w:numPr>
        <w:pStyle w:val="Compact"/>
      </w:pPr>
      <w:r>
        <w:t xml:space="preserve">World Health Organization. (2022). Global Surgery 2030: A Call for Action.</w:t>
      </w:r>
    </w:p>
    <w:p>
      <w:pPr>
        <w:numPr>
          <w:ilvl w:val="0"/>
          <w:numId w:val="1001"/>
        </w:numPr>
        <w:pStyle w:val="Compact"/>
      </w:pPr>
      <w:r>
        <w:t xml:space="preserve">Yılmaz, M., et al. (2023). "Robotic Surgery in Ankara: A Case Study." Journal of Turkish Medical Associations.</w:t>
      </w:r>
    </w:p>
    <w:p>
      <w:pPr>
        <w:numPr>
          <w:ilvl w:val="0"/>
          <w:numId w:val="1001"/>
        </w:numPr>
        <w:pStyle w:val="Compact"/>
      </w:pPr>
      <w:r>
        <w:t xml:space="preserve">Turkish Medical Association (TMD). (2021). Surgeon Training and Certification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Turkey, Ankara</dc:title>
  <dc:creator/>
  <dc:language>en</dc:language>
  <cp:keywords/>
  <dcterms:created xsi:type="dcterms:W3CDTF">2026-07-23T09:16:36Z</dcterms:created>
  <dcterms:modified xsi:type="dcterms:W3CDTF">2026-07-23T09:16:36Z</dcterms:modified>
</cp:coreProperties>
</file>

<file path=docProps/custom.xml><?xml version="1.0" encoding="utf-8"?>
<Properties xmlns="http://schemas.openxmlformats.org/officeDocument/2006/custom-properties" xmlns:vt="http://schemas.openxmlformats.org/officeDocument/2006/docPropsVTypes"/>
</file>