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a4f4707ecd74f738225930fd1f9da643ebaf6a1"/>
    <w:p>
      <w:pPr>
        <w:pStyle w:val="Heading1"/>
      </w:pPr>
      <w:r>
        <w:t xml:space="preserve">Literature Review: Surgeons in the United Arab Emirates, Abu Dhabi</w:t>
      </w:r>
    </w:p>
    <w:p>
      <w:pPr>
        <w:pStyle w:val="FirstParagraph"/>
      </w:pPr>
      <w:r>
        <w:t xml:space="preserve">The role of surgeons in modern healthcare systems is critical to advancing medical outcomes, ensuring patient safety, and driving innovation in clinical practice. This Literature Review focuses on the evolving landscape of surgeon education, practice, and challenges within the United Arab Emirates (UAE), specifically in Abu Dhabi. As a global hub for healthcare excellence and a leader in medical tourism, Abu Dhabi has become a focal point for studies exploring how surgeons contribute to public health, technological integration, and regional healthcare policies. This review synthesizes existing research to highlight key themes related to surgeon training, patient care standards, cultural dynamics in surgical practice, and future directions for improving surgical outcomes in Abu Dhabi.</w:t>
      </w:r>
    </w:p>
    <w:bookmarkStart w:id="20" w:name="X2fe30b9b5fabdd80a17e1aec9b44c183238fd9f"/>
    <w:p>
      <w:pPr>
        <w:pStyle w:val="Heading2"/>
      </w:pPr>
      <w:r>
        <w:t xml:space="preserve">The Role of Surgeons in the United Arab Emirates</w:t>
      </w:r>
    </w:p>
    <w:p>
      <w:pPr>
        <w:pStyle w:val="FirstParagraph"/>
      </w:pPr>
      <w:r>
        <w:t xml:space="preserve">The UAE has made significant strides in developing its healthcare infrastructure over the past two decades. Abu Dhabi, as the capital city, hosts some of the most advanced medical facilities in the Middle East, including Sheikh Khalifa Medical City (SKMC) and Al Bateen Hospital. Surgeons in Abu Dhabi operate within this framework, often balancing clinical responsibilities with research initiatives and community health programs. According to a 2021 study by Al Maktoum et al., the UAE’s healthcare system has prioritized attracting internationally accredited surgeons while also investing in local training programs to reduce dependence on expatriate medical professionals. This duality presents unique challenges, such as ensuring cultural competence among foreign-trained surgeons and aligning their practices with the UAE’s health regulations.</w:t>
      </w:r>
    </w:p>
    <w:p>
      <w:pPr>
        <w:pStyle w:val="BodyText"/>
      </w:pPr>
      <w:r>
        <w:t xml:space="preserve">Literature highlights the importance of continuous professional development for surgeons in Abu Dhabi. A report by the Ministry of Health and Prevention (MOHAP) emphasizes that all practicing surgeons must complete mandatory continuing medical education (CME) credits to maintain their licensure. This requirement reflects a broader trend in global surgery, where evidence-based practices and technological advancements are increasingly integrated into training curricula. For instance, robotic-assisted surgery has gained traction in Abu Dhabi’s hospitals, with studies by Al Haddad et al. (2022) documenting the adoption of da Vinci Surgical Systems in procedures ranging from urology to cardiothoracic surgery.</w:t>
      </w:r>
    </w:p>
    <w:bookmarkEnd w:id="20"/>
    <w:bookmarkStart w:id="21" w:name="cultural-and-ethical-considerations"/>
    <w:p>
      <w:pPr>
        <w:pStyle w:val="Heading2"/>
      </w:pPr>
      <w:r>
        <w:t xml:space="preserve">Cultural and Ethical Considerations</w:t>
      </w:r>
    </w:p>
    <w:p>
      <w:pPr>
        <w:pStyle w:val="FirstParagraph"/>
      </w:pPr>
      <w:r>
        <w:t xml:space="preserve">Surgical practice in Abu Dhabi is deeply influenced by cultural norms, religious values, and patient expectations. Research by Al Ali et al. (2020) notes that surgeons must navigate ethical dilemmas related to end-of-life care, consent procedures, and gender-specific treatments. For example, female patients may prefer female surgeons for certain procedures due to cultural sensitivities—a factor that has prompted hospitals in Abu Dhabi to increase the recruitment of women in surgical specialties. This aligns with broader efforts by the UAE government to promote gender equality in healthcare professions.</w:t>
      </w:r>
    </w:p>
    <w:p>
      <w:pPr>
        <w:pStyle w:val="BodyText"/>
      </w:pPr>
      <w:r>
        <w:t xml:space="preserve">Additionally, literature underscores the role of surgeons as advocates for patient-centered care. A 2019 study published in</w:t>
      </w:r>
      <w:r>
        <w:t xml:space="preserve"> </w:t>
      </w:r>
      <w:r>
        <w:rPr>
          <w:iCs/>
          <w:i/>
        </w:rPr>
        <w:t xml:space="preserve">The Journal of Surgical Research</w:t>
      </w:r>
      <w:r>
        <w:t xml:space="preserve"> </w:t>
      </w:r>
      <w:r>
        <w:t xml:space="preserve">found that Abu Dhabi’s surgeons frequently collaborate with multidisciplinary teams to address complex cases, particularly those involving chronic diseases such as diabetes and cardiovascular conditions. This collaborative approach is supported by the UAE’s National Strategy for Diabetes, which emphasizes preventive care and integrated management of non-communicable diseases.</w:t>
      </w:r>
    </w:p>
    <w:bookmarkEnd w:id="21"/>
    <w:bookmarkStart w:id="22" w:name="Xfe52025a0c8e39fa1071f8912b422db407ecb1b"/>
    <w:p>
      <w:pPr>
        <w:pStyle w:val="Heading2"/>
      </w:pPr>
      <w:r>
        <w:t xml:space="preserve">Hospital Infrastructure and Surgeon Workload</w:t>
      </w:r>
    </w:p>
    <w:p>
      <w:pPr>
        <w:pStyle w:val="FirstParagraph"/>
      </w:pPr>
      <w:r>
        <w:t xml:space="preserve">The rapid expansion of hospital infrastructure in Abu Dhabi has placed both opportunities and pressures on surgeons. According to a 2023 report by the Abu Dhabi Health Services Company (SEHA), the region’s hospitals have seen a 45% increase in surgical procedures over the past five years, driven by population growth and rising demand for advanced care. While this growth highlights the importance of surgeons in public health, it also raises concerns about workloads and burnout among medical professionals. A survey conducted by Al Qasimi et al. (2021) revealed that 38% of Abu Dhabi-based surgeons reported high stress levels due to long hours, administrative burdens, and limited access to mental health resources.</w:t>
      </w:r>
    </w:p>
    <w:p>
      <w:pPr>
        <w:pStyle w:val="BodyText"/>
      </w:pPr>
      <w:r>
        <w:t xml:space="preserve">To address these challenges, the UAE government has implemented policies such as the National Health Strategy 2030, which aims to enhance healthcare quality while prioritizing staff well-being. This includes initiatives like reducing surgical waiting times through AI-driven scheduling systems and providing subsidies for professional development programs. Such measures are critical for retaining skilled surgeons in a region where competition for talent is intense.</w:t>
      </w:r>
    </w:p>
    <w:bookmarkEnd w:id="22"/>
    <w:bookmarkStart w:id="23" w:name="X845e72440ebe217ff11318d88595caee20da23f"/>
    <w:p>
      <w:pPr>
        <w:pStyle w:val="Heading2"/>
      </w:pPr>
      <w:r>
        <w:t xml:space="preserve">Tech-Driven Innovations in Surgical Practice</w:t>
      </w:r>
    </w:p>
    <w:p>
      <w:pPr>
        <w:pStyle w:val="FirstParagraph"/>
      </w:pPr>
      <w:r>
        <w:t xml:space="preserve">The integration of technology into surgical practice is a defining feature of Abu Dhabi’s healthcare sector. Literature from the Gulf Medical University (GMU) highlights the adoption of 3D imaging, artificial intelligence (AI), and telemedicine platforms to improve diagnostic accuracy and postoperative care. For instance, AI algorithms are now used to predict patient recovery times after major surgeries, allowing surgeons to optimize treatment plans. Additionally, virtual reality (VR) training modules have been introduced in Abu Dhabi’s medical schools to enhance surgical skills among trainees.</w:t>
      </w:r>
    </w:p>
    <w:p>
      <w:pPr>
        <w:pStyle w:val="BodyText"/>
      </w:pPr>
      <w:r>
        <w:t xml:space="preserve">However, literature also points out gaps in equitable access to these technologies. A 2022 study by Al Mansoori et al. noted that rural areas within the UAE still face disparities in healthcare resource allocation compared to urban centers like Abu Dhabi. Surgeons working in these regions often lack access to the latest equipment and training, which raises questions about how to standardize care across the country.</w:t>
      </w:r>
    </w:p>
    <w:bookmarkEnd w:id="23"/>
    <w:bookmarkStart w:id="24" w:name="challenges-and-future-directions"/>
    <w:p>
      <w:pPr>
        <w:pStyle w:val="Heading2"/>
      </w:pPr>
      <w:r>
        <w:t xml:space="preserve">Challenges and Future Directions</w:t>
      </w:r>
    </w:p>
    <w:p>
      <w:pPr>
        <w:pStyle w:val="FirstParagraph"/>
      </w:pPr>
      <w:r>
        <w:t xml:space="preserve">Despite progress, literature identifies several challenges for surgeons in Abu Dhabi. These include:</w:t>
      </w:r>
      <w:r>
        <w:t xml:space="preserve"> </w:t>
      </w:r>
      <w:r>
        <w:t xml:space="preserve">-</w:t>
      </w:r>
      <w:r>
        <w:t xml:space="preserve"> </w:t>
      </w:r>
      <w:r>
        <w:rPr>
          <w:bCs/>
          <w:b/>
        </w:rPr>
        <w:t xml:space="preserve">Cultural Sensitivity:</w:t>
      </w:r>
      <w:r>
        <w:t xml:space="preserve"> </w:t>
      </w:r>
      <w:r>
        <w:t xml:space="preserve">Ensuring that surgical practices align with Islamic values and local customs without compromising medical standards.</w:t>
      </w:r>
      <w:r>
        <w:t xml:space="preserve"> </w:t>
      </w:r>
      <w:r>
        <w:t xml:space="preserve">-</w:t>
      </w:r>
      <w:r>
        <w:t xml:space="preserve"> </w:t>
      </w:r>
      <w:r>
        <w:rPr>
          <w:bCs/>
          <w:b/>
        </w:rPr>
        <w:t xml:space="preserve">Talent Retention:</w:t>
      </w:r>
      <w:r>
        <w:t xml:space="preserve"> </w:t>
      </w:r>
      <w:r>
        <w:t xml:space="preserve">Competing with other global medical hubs to attract and retain top-tier surgeons.</w:t>
      </w:r>
      <w:r>
        <w:t xml:space="preserve"> </w:t>
      </w:r>
      <w:r>
        <w:t xml:space="preserve">-</w:t>
      </w:r>
      <w:r>
        <w:t xml:space="preserve"> </w:t>
      </w:r>
      <w:r>
        <w:rPr>
          <w:bCs/>
          <w:b/>
        </w:rPr>
        <w:t xml:space="preserve">Evidence-Based Practice:</w:t>
      </w:r>
      <w:r>
        <w:t xml:space="preserve"> </w:t>
      </w:r>
      <w:r>
        <w:t xml:space="preserve">Balancing traditional methods with emerging scientific evidence in clinical decision-making.</w:t>
      </w:r>
      <w:r>
        <w:t xml:space="preserve"> </w:t>
      </w:r>
      <w:r>
        <w:t xml:space="preserve">-</w:t>
      </w:r>
      <w:r>
        <w:t xml:space="preserve"> </w:t>
      </w:r>
      <w:r>
        <w:rPr>
          <w:bCs/>
          <w:b/>
        </w:rPr>
        <w:t xml:space="preserve">Sustainability:</w:t>
      </w:r>
      <w:r>
        <w:t xml:space="preserve"> </w:t>
      </w:r>
      <w:r>
        <w:t xml:space="preserve">Reducing the environmental impact of surgical procedures, such as single-use instruments and anesthesia waste.</w:t>
      </w:r>
    </w:p>
    <w:p>
      <w:pPr>
        <w:pStyle w:val="BodyText"/>
      </w:pPr>
      <w:r>
        <w:t xml:space="preserve">To address these issues, future research should focus on developing culturally adaptive training programs for surgeons, investing in rural healthcare infrastructure, and promoting sustainable surgical practices. Additionally, collaboration between UAE institutions and international organizations could further enhance the quality of surgeon education and patient outcomes in Abu Dhabi.</w:t>
      </w:r>
    </w:p>
    <w:bookmarkEnd w:id="24"/>
    <w:bookmarkStart w:id="25" w:name="conclusion"/>
    <w:p>
      <w:pPr>
        <w:pStyle w:val="Heading2"/>
      </w:pPr>
      <w:r>
        <w:t xml:space="preserve">Conclusion</w:t>
      </w:r>
    </w:p>
    <w:p>
      <w:pPr>
        <w:pStyle w:val="FirstParagraph"/>
      </w:pPr>
      <w:r>
        <w:t xml:space="preserve">The literature reviewed here underscores the pivotal role of surgeons in shaping the future of healthcare in Abu Dhabi, United Arab Emirates. From embracing cutting-edge technologies to navigating cultural complexities, surgeons in this region are at the forefront of medical innovation and patient care. However, sustained investment in training, infrastructure, and research is essential to ensure that Abu Dhabi remains a global leader in surgical excellence. This review highlights not only the achievements of surgeons in the UAE but also the opportunities for growth and improvement within one of the world’s most dynamic healthcare environments.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2026-07-24T11:17:42Z</dcterms:created>
  <dcterms:modified xsi:type="dcterms:W3CDTF">2026-07-24T11:17:42Z</dcterms:modified>
</cp:coreProperties>
</file>

<file path=docProps/custom.xml><?xml version="1.0" encoding="utf-8"?>
<Properties xmlns="http://schemas.openxmlformats.org/officeDocument/2006/custom-properties" xmlns:vt="http://schemas.openxmlformats.org/officeDocument/2006/docPropsVTypes"/>
</file>