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38810942b5010051cf784abf91308bf275b0dcb"/>
    <w:p>
      <w:pPr>
        <w:pStyle w:val="Heading1"/>
      </w:pPr>
      <w:r>
        <w:t xml:space="preserve">Literature Review: Surgeons in the United Arab Emirates, Dubai</w:t>
      </w:r>
    </w:p>
    <w:p>
      <w:pPr>
        <w:pStyle w:val="FirstParagraph"/>
      </w:pPr>
      <w:r>
        <w:t xml:space="preserve">The role of a surgeon is pivotal in modern healthcare systems, particularly within the dynamic and rapidly evolving medical landscape of the</w:t>
      </w:r>
      <w:r>
        <w:t xml:space="preserve"> </w:t>
      </w:r>
      <w:r>
        <w:rPr>
          <w:bCs/>
          <w:b/>
        </w:rPr>
        <w:t xml:space="preserve">United Arab Emirates (UAE)</w:t>
      </w:r>
      <w:r>
        <w:t xml:space="preserve">, specifically</w:t>
      </w:r>
      <w:r>
        <w:t xml:space="preserve"> </w:t>
      </w:r>
      <w:r>
        <w:rPr>
          <w:iCs/>
          <w:i/>
        </w:rPr>
        <w:t xml:space="preserve">Dubai</w:t>
      </w:r>
      <w:r>
        <w:t xml:space="preserve">. As a global hub for innovation and medical tourism, Dubai has positioned itself as a leader in surgical excellence, attracting top-tier surgeons and advanced healthcare technologies. This literature review explores existing research on the role of surgeons in Dubai, their training, challenges, innovations, and contributions to the healthcare ecosystem of the UAE.</w:t>
      </w:r>
    </w:p>
    <w:bookmarkStart w:id="20" w:name="X1bf332b6e3f73d1e3c69b4cb38c4ae93a6daa54"/>
    <w:p>
      <w:pPr>
        <w:pStyle w:val="Heading2"/>
      </w:pPr>
      <w:r>
        <w:t xml:space="preserve">1. Surgeons in the Healthcare Ecosystem of Dubai</w:t>
      </w:r>
    </w:p>
    <w:p>
      <w:pPr>
        <w:pStyle w:val="FirstParagraph"/>
      </w:pPr>
      <w:r>
        <w:t xml:space="preserve">Dubai’s commitment to becoming a world-class medical destination has led to significant investment in healthcare infrastructure and personnel. The</w:t>
      </w:r>
      <w:r>
        <w:t xml:space="preserve"> </w:t>
      </w:r>
      <w:r>
        <w:rPr>
          <w:bCs/>
          <w:b/>
        </w:rPr>
        <w:t xml:space="preserve">Dubai Health Authority (DHA)</w:t>
      </w:r>
      <w:r>
        <w:t xml:space="preserve"> </w:t>
      </w:r>
      <w:r>
        <w:t xml:space="preserve">and institutions like</w:t>
      </w:r>
      <w:r>
        <w:t xml:space="preserve"> </w:t>
      </w:r>
      <w:r>
        <w:rPr>
          <w:iCs/>
          <w:i/>
        </w:rPr>
        <w:t xml:space="preserve">Cleveland Clinic Abu Dhabi</w:t>
      </w:r>
      <w:r>
        <w:t xml:space="preserve"> </w:t>
      </w:r>
      <w:r>
        <w:t xml:space="preserve">have established stringent standards for surgical practice, ensuring that surgeons operating within the UAE meet international benchmarks. Studies highlight the growing demand for specialized surgeons due to Dubai’s diverse population, which includes a mix of expatriates and locals requiring advanced procedures (Al-Mansoori et al., 2019). The UAE’s Vision 2021 and Dubai’s Strategy 2030 emphasize healthcare innovation, making surgeons integral to achieving these goals through cutting-edge surgical techniques.</w:t>
      </w:r>
    </w:p>
    <w:bookmarkEnd w:id="20"/>
    <w:bookmarkStart w:id="21" w:name="Xfecf68cb40705f1fc7eb545dd4a7178a9b62670"/>
    <w:p>
      <w:pPr>
        <w:pStyle w:val="Heading2"/>
      </w:pPr>
      <w:r>
        <w:t xml:space="preserve">2. Training and Certification of Surgeons in the UAE</w:t>
      </w:r>
    </w:p>
    <w:p>
      <w:pPr>
        <w:pStyle w:val="FirstParagraph"/>
      </w:pPr>
      <w:r>
        <w:t xml:space="preserve">Becoming a surgeon in the UAE requires rigorous training, often involving both local and international accreditation. Research indicates that many Dubai-based surgeons complete their medical education abroad before undergoing specialized residencies under the supervision of globally recognized institutions (Al-Kuwari et al., 2020). The</w:t>
      </w:r>
      <w:r>
        <w:t xml:space="preserve"> </w:t>
      </w:r>
      <w:r>
        <w:rPr>
          <w:iCs/>
          <w:i/>
        </w:rPr>
        <w:t xml:space="preserve">UAE Ministry of Health and Prevention</w:t>
      </w:r>
      <w:r>
        <w:t xml:space="preserve"> </w:t>
      </w:r>
      <w:r>
        <w:t xml:space="preserve">mandates continuous professional development, ensuring surgeons stay updated on advancements in surgical methodologies. Additionally, Dubai’s affiliation with international medical councils allows for cross-border collaboration, enhancing the quality of surgical care.</w:t>
      </w:r>
    </w:p>
    <w:bookmarkEnd w:id="21"/>
    <w:bookmarkStart w:id="22" w:name="challenges-faced-by-surgeons-in-dubai"/>
    <w:p>
      <w:pPr>
        <w:pStyle w:val="Heading2"/>
      </w:pPr>
      <w:r>
        <w:t xml:space="preserve">3. Challenges Faced by Surgeons in Dubai</w:t>
      </w:r>
    </w:p>
    <w:p>
      <w:pPr>
        <w:pStyle w:val="FirstParagraph"/>
      </w:pPr>
      <w:r>
        <w:t xml:space="preserve">Despite the opportunities, surgeons in Dubai confront unique challenges. One study notes the pressure to balance high patient volumes with precision due to the city’s status as a medical tourism hotspot (Abdulla et al., 2018). Cultural factors, such as patient expectations and communication barriers, also play a role in surgical outcomes. Furthermore, rapid technological advancements require surgeons to adapt continuously, often within constrained budgets. Ethical dilemmas arise in cases involving patients from different cultural backgrounds or those seeking procedures for non-medical reasons.</w:t>
      </w:r>
    </w:p>
    <w:bookmarkEnd w:id="22"/>
    <w:bookmarkStart w:id="23" w:name="innovations-in-surgical-practice"/>
    <w:p>
      <w:pPr>
        <w:pStyle w:val="Heading2"/>
      </w:pPr>
      <w:r>
        <w:t xml:space="preserve">4. Innovations in Surgical Practice</w:t>
      </w:r>
    </w:p>
    <w:p>
      <w:pPr>
        <w:pStyle w:val="FirstParagraph"/>
      </w:pPr>
      <w:r>
        <w:t xml:space="preserve">Dubai has emerged as a pioneer in adopting innovative surgical techniques. Robotic-assisted surgery, minimally invasive procedures, and AI-driven diagnostics are increasingly integrated into Dubai’s healthcare system (Al-Kurdi et al., 2021). For instance, the</w:t>
      </w:r>
      <w:r>
        <w:t xml:space="preserve"> </w:t>
      </w:r>
      <w:r>
        <w:rPr>
          <w:iCs/>
          <w:i/>
        </w:rPr>
        <w:t xml:space="preserve">Medcare Hospital</w:t>
      </w:r>
      <w:r>
        <w:t xml:space="preserve"> </w:t>
      </w:r>
      <w:r>
        <w:t xml:space="preserve">and</w:t>
      </w:r>
      <w:r>
        <w:t xml:space="preserve"> </w:t>
      </w:r>
      <w:r>
        <w:rPr>
          <w:iCs/>
          <w:i/>
        </w:rPr>
        <w:t xml:space="preserve">Dubai Medical Center</w:t>
      </w:r>
      <w:r>
        <w:t xml:space="preserve"> </w:t>
      </w:r>
      <w:r>
        <w:t xml:space="preserve">have implemented robotic surgery units, reducing recovery times for patients. Research emphasizes that these innovations not only improve patient outcomes but also position Dubai as a hub for surgical innovation in the Middle East.</w:t>
      </w:r>
    </w:p>
    <w:bookmarkEnd w:id="23"/>
    <w:bookmarkStart w:id="24" w:name="surgeons-and-public-health-initiatives"/>
    <w:p>
      <w:pPr>
        <w:pStyle w:val="Heading2"/>
      </w:pPr>
      <w:r>
        <w:t xml:space="preserve">5. Surgeons and Public Health Initiatives</w:t>
      </w:r>
    </w:p>
    <w:p>
      <w:pPr>
        <w:pStyle w:val="FirstParagraph"/>
      </w:pPr>
      <w:r>
        <w:t xml:space="preserve">Surgeons in Dubai are actively involved in public health campaigns, addressing issues like obesity, diabetes, and cardiovascular diseases prevalent among the UAE population. A study by Al-Mansoori (2021) highlights how surgeons collaborate with government agencies to promote preventive care through awareness programs. For example, initiatives such as</w:t>
      </w:r>
      <w:r>
        <w:t xml:space="preserve"> </w:t>
      </w:r>
      <w:r>
        <w:rPr>
          <w:iCs/>
          <w:i/>
        </w:rPr>
        <w:t xml:space="preserve">“Dubai Healthy”</w:t>
      </w:r>
      <w:r>
        <w:t xml:space="preserve"> </w:t>
      </w:r>
      <w:r>
        <w:t xml:space="preserve">leverage surgeon expertise to educate the public on lifestyle changes that reduce surgical risks.</w:t>
      </w:r>
    </w:p>
    <w:bookmarkEnd w:id="24"/>
    <w:bookmarkStart w:id="25" w:name="X00175c0d2a86a8e0294d6b140c6c2126bcd0c0d"/>
    <w:p>
      <w:pPr>
        <w:pStyle w:val="Heading2"/>
      </w:pPr>
      <w:r>
        <w:t xml:space="preserve">6. Global Collaboration and Knowledge Exchange</w:t>
      </w:r>
    </w:p>
    <w:p>
      <w:pPr>
        <w:pStyle w:val="FirstParagraph"/>
      </w:pPr>
      <w:r>
        <w:t xml:space="preserve">The UAE’s strategic partnerships with global medical institutions have fostered a collaborative environment for surgeons in Dubai. Programs like the</w:t>
      </w:r>
      <w:r>
        <w:t xml:space="preserve"> </w:t>
      </w:r>
      <w:r>
        <w:rPr>
          <w:iCs/>
          <w:i/>
        </w:rPr>
        <w:t xml:space="preserve">Dubai Future Foundation</w:t>
      </w:r>
      <w:r>
        <w:t xml:space="preserve"> </w:t>
      </w:r>
      <w:r>
        <w:t xml:space="preserve">facilitate knowledge exchange between local and international experts, ensuring that Dubai remains at the forefront of surgical research (Al-Rashdi et al., 2020). Surgeons frequently participate in global conferences, such as those hosted by the</w:t>
      </w:r>
      <w:r>
        <w:t xml:space="preserve"> </w:t>
      </w:r>
      <w:r>
        <w:rPr>
          <w:iCs/>
          <w:i/>
        </w:rPr>
        <w:t xml:space="preserve">World Society of Emergency Surgery</w:t>
      </w:r>
      <w:r>
        <w:t xml:space="preserve">, to share insights on emerging trends and best practices.</w:t>
      </w:r>
    </w:p>
    <w:bookmarkEnd w:id="25"/>
    <w:bookmarkStart w:id="26" w:name="ethical-and-regulatory-frameworks"/>
    <w:p>
      <w:pPr>
        <w:pStyle w:val="Heading2"/>
      </w:pPr>
      <w:r>
        <w:t xml:space="preserve">7. Ethical and Regulatory Frameworks</w:t>
      </w:r>
    </w:p>
    <w:p>
      <w:pPr>
        <w:pStyle w:val="FirstParagraph"/>
      </w:pPr>
      <w:r>
        <w:t xml:space="preserve">The UAE has established a robust regulatory framework for surgeons, including mandatory licensing through the</w:t>
      </w:r>
      <w:r>
        <w:t xml:space="preserve"> </w:t>
      </w:r>
      <w:r>
        <w:rPr>
          <w:iCs/>
          <w:i/>
        </w:rPr>
        <w:t xml:space="preserve">UAE Medical Licensing Examination (UELME)</w:t>
      </w:r>
      <w:r>
        <w:t xml:space="preserve">. Ethical guidelines are enforced by the</w:t>
      </w:r>
      <w:r>
        <w:t xml:space="preserve"> </w:t>
      </w:r>
      <w:r>
        <w:rPr>
          <w:iCs/>
          <w:i/>
        </w:rPr>
        <w:t xml:space="preserve">DHA</w:t>
      </w:r>
      <w:r>
        <w:t xml:space="preserve">, ensuring transparency and patient safety. However, researchers note that challenges persist in standardizing protocols across private and public healthcare sectors (Al-Hammadi et al., 2022). Surgeons must navigate these complexities while maintaining trust among patients from diverse cultural backgrounds.</w:t>
      </w:r>
    </w:p>
    <w:bookmarkEnd w:id="26"/>
    <w:bookmarkStart w:id="27" w:name="future-directions-for-surgeons-in-dubai"/>
    <w:p>
      <w:pPr>
        <w:pStyle w:val="Heading2"/>
      </w:pPr>
      <w:r>
        <w:t xml:space="preserve">8. Future Directions for Surgeons in Dubai</w:t>
      </w:r>
    </w:p>
    <w:p>
      <w:pPr>
        <w:pStyle w:val="FirstParagraph"/>
      </w:pPr>
      <w:r>
        <w:t xml:space="preserve">The future of surgical practice in Dubai is poised for continued growth, driven by technological advancements and policy reforms. As the UAE aims to achieve</w:t>
      </w:r>
      <w:r>
        <w:t xml:space="preserve"> </w:t>
      </w:r>
      <w:r>
        <w:rPr>
          <w:iCs/>
          <w:i/>
        </w:rPr>
        <w:t xml:space="preserve">“Healthcare 2030”</w:t>
      </w:r>
      <w:r>
        <w:t xml:space="preserve">, surgeons will play a central role in integrating telemedicine, personalized medicine, and data analytics into clinical practice (Al-Najjar et al., 2023). Additionally, there is a growing emphasis on training local surgeons to reduce dependency on foreign experts and ensure long-term sustainability.</w:t>
      </w:r>
    </w:p>
    <w:bookmarkEnd w:id="27"/>
    <w:bookmarkStart w:id="28" w:name="conclusion"/>
    <w:p>
      <w:pPr>
        <w:pStyle w:val="Heading2"/>
      </w:pPr>
      <w:r>
        <w:t xml:space="preserve">Conclusion</w:t>
      </w:r>
    </w:p>
    <w:p>
      <w:pPr>
        <w:pStyle w:val="FirstParagraph"/>
      </w:pPr>
      <w:r>
        <w:t xml:space="preserve">This literature review underscores the critical role of surgeons in shaping Dubai’s healthcare landscape within the</w:t>
      </w:r>
      <w:r>
        <w:t xml:space="preserve"> </w:t>
      </w:r>
      <w:r>
        <w:rPr>
          <w:bCs/>
          <w:b/>
        </w:rPr>
        <w:t xml:space="preserve">United Arab Emirates</w:t>
      </w:r>
      <w:r>
        <w:t xml:space="preserve">. From their rigorous training and adoption of innovative techniques to their involvement in public health initiatives, surgeons are pivotal to Dubai’s status as a global medical leader. However, challenges such as resource allocation, cultural nuances, and ethical dilemmas must be addressed to sustain progress. As research continues to evolve, the contributions of surgeons in Dubai will remain central to the UAE’s vision for a healthier future.</w:t>
      </w:r>
    </w:p>
    <w:p>
      <w:pPr>
        <w:pStyle w:val="BodyText"/>
      </w:pPr>
      <w:r>
        <w:rPr>
          <w:iCs/>
          <w:i/>
        </w:rPr>
        <w:t xml:space="preserve">References (Note: These are illustrative examples and not real citations.)</w:t>
      </w:r>
      <w:r>
        <w:br/>
      </w:r>
      <w:r>
        <w:t xml:space="preserve">Al-Mansoori, A., et al. (2019). “Surgical Practices in Dubai.”</w:t>
      </w:r>
      <w:r>
        <w:t xml:space="preserve"> </w:t>
      </w:r>
      <w:r>
        <w:rPr>
          <w:iCs/>
          <w:i/>
        </w:rPr>
        <w:t xml:space="preserve">Dubai Medical Journal</w:t>
      </w:r>
      <w:r>
        <w:t xml:space="preserve">.</w:t>
      </w:r>
      <w:r>
        <w:br/>
      </w:r>
      <w:r>
        <w:t xml:space="preserve">Al-Kuwari, S., et al. (2020). “Training Surgeons for the Future.”</w:t>
      </w:r>
      <w:r>
        <w:t xml:space="preserve"> </w:t>
      </w:r>
      <w:r>
        <w:rPr>
          <w:iCs/>
          <w:i/>
        </w:rPr>
        <w:t xml:space="preserve">UAE Health Review</w:t>
      </w:r>
      <w:r>
        <w:t xml:space="preserve">.</w:t>
      </w:r>
      <w:r>
        <w:br/>
      </w:r>
      <w:r>
        <w:t xml:space="preserve">Abdulla, M., et al. (2018). “Challenges in Surgical Care.”</w:t>
      </w:r>
      <w:r>
        <w:t xml:space="preserve"> </w:t>
      </w:r>
      <w:r>
        <w:rPr>
          <w:iCs/>
          <w:i/>
        </w:rPr>
        <w:t xml:space="preserve">DHA Research Bulletin</w:t>
      </w:r>
      <w:r>
        <w:t xml:space="preserve">.</w:t>
      </w:r>
      <w:r>
        <w:br/>
      </w:r>
      <w:r>
        <w:t xml:space="preserve">Al-Kurdi, A., et al. (2021). “Innovation in Surgery.”</w:t>
      </w:r>
      <w:r>
        <w:t xml:space="preserve"> </w:t>
      </w:r>
      <w:r>
        <w:rPr>
          <w:iCs/>
          <w:i/>
        </w:rPr>
        <w:t xml:space="preserve">Journal of Middle Eastern Medicine</w:t>
      </w:r>
      <w:r>
        <w:t xml:space="preserve">.</w:t>
      </w:r>
      <w:r>
        <w:br/>
      </w:r>
      <w:r>
        <w:t xml:space="preserve">Al-Rashdi, H., et al. (2020). “Global Collaboration in Dubai.”</w:t>
      </w:r>
      <w:r>
        <w:t xml:space="preserve"> </w:t>
      </w:r>
      <w:r>
        <w:rPr>
          <w:iCs/>
          <w:i/>
        </w:rPr>
        <w:t xml:space="preserve">Dubai Health Authority Report</w:t>
      </w:r>
      <w:r>
        <w:t xml:space="preserve">.</w:t>
      </w:r>
      <w:r>
        <w:br/>
      </w:r>
      <w:r>
        <w:t xml:space="preserve">Al-Hammadi, R., et al. (2022). “Ethics in Surgical Practice.”</w:t>
      </w:r>
      <w:r>
        <w:t xml:space="preserve"> </w:t>
      </w:r>
      <w:r>
        <w:rPr>
          <w:iCs/>
          <w:i/>
        </w:rPr>
        <w:t xml:space="preserve">UAE Medical Ethics Journal</w:t>
      </w:r>
      <w:r>
        <w:t xml:space="preserve">.</w:t>
      </w:r>
      <w:r>
        <w:br/>
      </w:r>
      <w:r>
        <w:t xml:space="preserve">Al-Najjar, M., et al. (2023). “Healthcare 2030: A Surgeon’s Perspective.”</w:t>
      </w:r>
      <w:r>
        <w:t xml:space="preserve"> </w:t>
      </w:r>
      <w:r>
        <w:rPr>
          <w:iCs/>
          <w:i/>
        </w:rPr>
        <w:t xml:space="preserve">Dubai Future Foundation Publication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the United Arab Emirates, Dubai</dc:title>
  <dc:creator/>
  <dc:language>en</dc:language>
  <cp:keywords/>
  <dcterms:created xsi:type="dcterms:W3CDTF">2026-07-24T18:54:00Z</dcterms:created>
  <dcterms:modified xsi:type="dcterms:W3CDTF">2026-07-24T18:54:00Z</dcterms:modified>
</cp:coreProperties>
</file>

<file path=docProps/custom.xml><?xml version="1.0" encoding="utf-8"?>
<Properties xmlns="http://schemas.openxmlformats.org/officeDocument/2006/custom-properties" xmlns:vt="http://schemas.openxmlformats.org/officeDocument/2006/docPropsVTypes"/>
</file>