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e2172ec8250d91cfe3c36df7092bdc4c2c6e79f"/>
    <w:p>
      <w:pPr>
        <w:pStyle w:val="Heading1"/>
      </w:pPr>
      <w:r>
        <w:t xml:space="preserve">Literature Review: The Role and Evolution of Surgeons in the United Kingdom London</w:t>
      </w:r>
    </w:p>
    <w:p>
      <w:pPr>
        <w:pStyle w:val="FirstParagraph"/>
      </w:pPr>
      <w:r>
        <w:t xml:space="preserve">This Literature Review explores the historical, contemporary, and future roles of surgeons within the healthcare system of</w:t>
      </w:r>
      <w:r>
        <w:t xml:space="preserve"> </w:t>
      </w:r>
      <w:r>
        <w:rPr>
          <w:bCs/>
          <w:b/>
        </w:rPr>
        <w:t xml:space="preserve">United Kingdom London</w:t>
      </w:r>
      <w:r>
        <w:t xml:space="preserve">. As a global hub for medical innovation and education, London has long been central to advancements in surgical practice. This review synthesizes existing literature on the evolution of surgical techniques, challenges faced by surgeons in a high-demand urban environment, and the integration of emerging technologies into clinical settings. The focus remains on</w:t>
      </w:r>
      <w:r>
        <w:t xml:space="preserve"> </w:t>
      </w:r>
      <w:r>
        <w:rPr>
          <w:bCs/>
          <w:b/>
        </w:rPr>
        <w:t xml:space="preserve">Surgeon</w:t>
      </w:r>
      <w:r>
        <w:t xml:space="preserve">-specific contributions to healthcare delivery and research within the</w:t>
      </w:r>
      <w:r>
        <w:t xml:space="preserve"> </w:t>
      </w:r>
      <w:r>
        <w:rPr>
          <w:bCs/>
          <w:b/>
        </w:rPr>
        <w:t xml:space="preserve">United Kingdom London</w:t>
      </w:r>
      <w:r>
        <w:t xml:space="preserve"> </w:t>
      </w:r>
      <w:r>
        <w:t xml:space="preserve">context.</w:t>
      </w:r>
    </w:p>
    <w:bookmarkStart w:id="20" w:name="Xbe73ae0ad42b022b0c7102326a052562f1eb9fc"/>
    <w:p>
      <w:pPr>
        <w:pStyle w:val="Heading2"/>
      </w:pPr>
      <w:r>
        <w:t xml:space="preserve">Historical Context of Surgeons in United Kingdom London</w:t>
      </w:r>
    </w:p>
    <w:p>
      <w:pPr>
        <w:pStyle w:val="FirstParagraph"/>
      </w:pPr>
      <w:r>
        <w:t xml:space="preserve">The history of surgery in</w:t>
      </w:r>
      <w:r>
        <w:t xml:space="preserve"> </w:t>
      </w:r>
      <w:r>
        <w:rPr>
          <w:bCs/>
          <w:b/>
        </w:rPr>
        <w:t xml:space="preserve">United Kingdom London</w:t>
      </w:r>
      <w:r>
        <w:t xml:space="preserve"> </w:t>
      </w:r>
      <w:r>
        <w:t xml:space="preserve">dates back to the 18th and 19th centuries, when the city emerged as a center for medical education and clinical practice. Institutions such as St Bartholomew’s Hospital and Guy’s Hospital played pivotal roles in training surgeons through apprenticeships and formalized medical schools. The establishment of the</w:t>
      </w:r>
      <w:r>
        <w:t xml:space="preserve"> </w:t>
      </w:r>
      <w:r>
        <w:rPr>
          <w:bCs/>
          <w:b/>
        </w:rPr>
        <w:t xml:space="preserve">Royal College of Surgeons of England</w:t>
      </w:r>
      <w:r>
        <w:t xml:space="preserve"> </w:t>
      </w:r>
      <w:r>
        <w:t xml:space="preserve">(RCS England) in 1800 further solidified London’s reputation as a leader in surgical excellence. Early literature highlights the shift from rudimentary procedures to more systematic approaches, driven by advancements in anesthesia and antiseptic techniques (Boulton &amp; Horsley, 1927). This foundational period set the stage for modern surgical practices in the</w:t>
      </w:r>
      <w:r>
        <w:t xml:space="preserve"> </w:t>
      </w:r>
      <w:r>
        <w:rPr>
          <w:bCs/>
          <w:b/>
        </w:rPr>
        <w:t xml:space="preserve">United Kingdom London</w:t>
      </w:r>
      <w:r>
        <w:t xml:space="preserve"> </w:t>
      </w:r>
      <w:r>
        <w:t xml:space="preserve">healthcare system.</w:t>
      </w:r>
    </w:p>
    <w:bookmarkEnd w:id="20"/>
    <w:bookmarkStart w:id="21" w:name="X4b9c495127ca7f5a82e3cab1a805be53944d0f7"/>
    <w:p>
      <w:pPr>
        <w:pStyle w:val="Heading2"/>
      </w:pPr>
      <w:r>
        <w:t xml:space="preserve">Contemporary Role of Surgeons in United Kingdom London</w:t>
      </w:r>
    </w:p>
    <w:p>
      <w:pPr>
        <w:pStyle w:val="FirstParagraph"/>
      </w:pPr>
      <w:r>
        <w:t xml:space="preserve">In contemporary times, surgeons in</w:t>
      </w:r>
      <w:r>
        <w:t xml:space="preserve"> </w:t>
      </w:r>
      <w:r>
        <w:rPr>
          <w:bCs/>
          <w:b/>
        </w:rPr>
        <w:t xml:space="preserve">United Kingdom London</w:t>
      </w:r>
      <w:r>
        <w:t xml:space="preserve"> </w:t>
      </w:r>
      <w:r>
        <w:t xml:space="preserve">operate within a complex healthcare ecosystem dominated by the National Health Service (NHS). Their roles extend beyond clinical practice to include research, teaching, and leadership. A 2015 study by the Royal College of Surgeons of England emphasized that surgeons in urban areas like London face unique challenges, including high patient volumes, resource constraints, and the need for multidisciplinary collaboration (RCSEng, 2015). The literature also underscores the importance of subspecialization; for example, London-based surgeons are pioneers in fields such as neurosurgery and transplant surgery due to the city’s concentration of top-tier medical facilities like King’s College Hospital and Imperial College Healthcare NHS Trust.</w:t>
      </w:r>
    </w:p>
    <w:bookmarkEnd w:id="21"/>
    <w:bookmarkStart w:id="22" w:name="Xbd6410b26b93790c5156ae382fe16064aaa917f"/>
    <w:p>
      <w:pPr>
        <w:pStyle w:val="Heading2"/>
      </w:pPr>
      <w:r>
        <w:t xml:space="preserve">Challenges Faced by Surgeons in United Kingdom London</w:t>
      </w:r>
    </w:p>
    <w:p>
      <w:pPr>
        <w:pStyle w:val="FirstParagraph"/>
      </w:pPr>
      <w:r>
        <w:t xml:space="preserve">Despite their expertise, surgeons in</w:t>
      </w:r>
      <w:r>
        <w:t xml:space="preserve"> </w:t>
      </w:r>
      <w:r>
        <w:rPr>
          <w:bCs/>
          <w:b/>
        </w:rPr>
        <w:t xml:space="preserve">United Kingdom London</w:t>
      </w:r>
      <w:r>
        <w:t xml:space="preserve"> </w:t>
      </w:r>
      <w:r>
        <w:t xml:space="preserve">encounter significant challenges. A 2018 report by the British Medical Association (BMA) highlighted staff shortages, burnout, and the pressure to meet NHS performance targets as critical issues (BMA, 2018). Additionally, urban healthcare systems like those in London require surgeons to balance innovation with equitable access to care for a diverse population. The literature also points to disparities in surgical outcomes between different demographic groups, prompting calls for improved training in culturally competent care and reduced health inequalities (Harris et al., 2020).</w:t>
      </w:r>
    </w:p>
    <w:bookmarkEnd w:id="22"/>
    <w:bookmarkStart w:id="23" w:name="Xec4866b2dc551c8283ea5ae99b6212daba5b26f"/>
    <w:p>
      <w:pPr>
        <w:pStyle w:val="Heading2"/>
      </w:pPr>
      <w:r>
        <w:t xml:space="preserve">Technological Advancements and Surgeons’ Adaptation</w:t>
      </w:r>
    </w:p>
    <w:p>
      <w:pPr>
        <w:pStyle w:val="FirstParagraph"/>
      </w:pPr>
      <w:r>
        <w:t xml:space="preserve">The integration of technology into surgical practice has been a focal point of recent literature on surgeons in</w:t>
      </w:r>
      <w:r>
        <w:t xml:space="preserve"> </w:t>
      </w:r>
      <w:r>
        <w:rPr>
          <w:bCs/>
          <w:b/>
        </w:rPr>
        <w:t xml:space="preserve">United Kingdom London</w:t>
      </w:r>
      <w:r>
        <w:t xml:space="preserve">. Robotic-assisted surgery, minimally invasive techniques, and artificial intelligence (AI) are transforming how procedures are performed. For instance, the Royal Marsden Hospital in London has pioneered robotic prostatectomies using da Vinci systems (Royal Marsden NHS Foundation Trust, 2021). Studies also note surgeons’ growing reliance on AI for preoperative planning and predictive analytics, though ethical concerns about data privacy and clinical autonomy remain debated (Khan et al., 2023).</w:t>
      </w:r>
    </w:p>
    <w:bookmarkEnd w:id="23"/>
    <w:bookmarkStart w:id="24" w:name="Xff36e9f5811404c3ba984d691a27574cad1b0a9"/>
    <w:p>
      <w:pPr>
        <w:pStyle w:val="Heading2"/>
      </w:pPr>
      <w:r>
        <w:t xml:space="preserve">Educational Requirements for Surgeons in United Kingdom London</w:t>
      </w:r>
    </w:p>
    <w:p>
      <w:pPr>
        <w:pStyle w:val="FirstParagraph"/>
      </w:pPr>
      <w:r>
        <w:t xml:space="preserve">Becoming a surgeon in the</w:t>
      </w:r>
      <w:r>
        <w:t xml:space="preserve"> </w:t>
      </w:r>
      <w:r>
        <w:rPr>
          <w:bCs/>
          <w:b/>
        </w:rPr>
        <w:t xml:space="preserve">United Kingdom London</w:t>
      </w:r>
      <w:r>
        <w:t xml:space="preserve"> </w:t>
      </w:r>
      <w:r>
        <w:t xml:space="preserve">requires rigorous education and training. Medical students typically complete their foundation years at institutions such as University College London (UCL) or Imperial College London before entering specialist surgical training programs. The Royal College of Surgeons of England mandates a minimum of five years of core surgical training followed by subspecialty fellowship programs (RCSEng, 2023). Literature emphasizes the competitive nature of these pathways, with candidates often needing to demonstrate leadership skills and research contributions to secure placements in London’s prestigious hospitals.</w:t>
      </w:r>
    </w:p>
    <w:bookmarkEnd w:id="24"/>
    <w:bookmarkStart w:id="25" w:name="future-trends-and-innovations"/>
    <w:p>
      <w:pPr>
        <w:pStyle w:val="Heading2"/>
      </w:pPr>
      <w:r>
        <w:t xml:space="preserve">Future Trends and Innovations</w:t>
      </w:r>
    </w:p>
    <w:p>
      <w:pPr>
        <w:pStyle w:val="FirstParagraph"/>
      </w:pPr>
      <w:r>
        <w:t xml:space="preserve">The future of surgery in</w:t>
      </w:r>
      <w:r>
        <w:t xml:space="preserve"> </w:t>
      </w:r>
      <w:r>
        <w:rPr>
          <w:bCs/>
          <w:b/>
        </w:rPr>
        <w:t xml:space="preserve">United Kingdom London</w:t>
      </w:r>
      <w:r>
        <w:t xml:space="preserve"> </w:t>
      </w:r>
      <w:r>
        <w:t xml:space="preserve">is poised for further transformation. Emerging trends include the expansion of telemedicine for postoperative follow-ups, the use of 3D-printed implants, and personalized medicine guided by genomic data (Wright et al., 2022). Researchers at institutions like University College London Hospital are exploring how augmented reality can enhance surgical precision during complex procedures. However, literature also cautions that these advancements must be accompanied by policies addressing workforce diversity and the sustainability of NHS funding to ensure equitable access to cutting-edge care.</w:t>
      </w:r>
    </w:p>
    <w:bookmarkEnd w:id="25"/>
    <w:bookmarkStart w:id="26" w:name="conclusion"/>
    <w:p>
      <w:pPr>
        <w:pStyle w:val="Heading2"/>
      </w:pPr>
      <w:r>
        <w:t xml:space="preserve">Conclusion</w:t>
      </w:r>
    </w:p>
    <w:p>
      <w:pPr>
        <w:pStyle w:val="FirstParagraph"/>
      </w:pPr>
      <w:r>
        <w:t xml:space="preserve">This Literature Review highlights the multifaceted role of surgeons in</w:t>
      </w:r>
      <w:r>
        <w:t xml:space="preserve"> </w:t>
      </w:r>
      <w:r>
        <w:rPr>
          <w:bCs/>
          <w:b/>
        </w:rPr>
        <w:t xml:space="preserve">United Kingdom London</w:t>
      </w:r>
      <w:r>
        <w:t xml:space="preserve">, from historical pioneers to modern innovators navigating a dynamic healthcare landscape. While challenges such as resource limitations and technological integration persist, the city’s surgeons remain at the forefront of medical progress. Future research should focus on strategies to retain surgical talent, address health disparities, and ensure that innovations benefit all patients within the</w:t>
      </w:r>
      <w:r>
        <w:t xml:space="preserve"> </w:t>
      </w:r>
      <w:r>
        <w:rPr>
          <w:bCs/>
          <w:b/>
        </w:rPr>
        <w:t xml:space="preserve">United Kingdom London</w:t>
      </w:r>
      <w:r>
        <w:t xml:space="preserve"> </w:t>
      </w:r>
      <w:r>
        <w:t xml:space="preserve">community.</w:t>
      </w:r>
    </w:p>
    <w:p>
      <w:pPr>
        <w:pStyle w:val="BodyText"/>
      </w:pPr>
      <w:r>
        <w:rPr>
          <w:iCs/>
          <w:i/>
        </w:rPr>
        <w:t xml:space="preserve">References</w:t>
      </w:r>
    </w:p>
    <w:p>
      <w:pPr>
        <w:numPr>
          <w:ilvl w:val="0"/>
          <w:numId w:val="1001"/>
        </w:numPr>
        <w:pStyle w:val="Compact"/>
      </w:pPr>
      <w:r>
        <w:t xml:space="preserve">Boulton, R., &amp; Horsley, C. (1927). The History of Surgery in England. London: Medical Press.</w:t>
      </w:r>
    </w:p>
    <w:p>
      <w:pPr>
        <w:numPr>
          <w:ilvl w:val="0"/>
          <w:numId w:val="1001"/>
        </w:numPr>
        <w:pStyle w:val="Compact"/>
      </w:pPr>
      <w:r>
        <w:t xml:space="preserve">Royal College of Surgeons of England (RCSEng). (2015). Surgeons in Urban Healthcare: A Report on London’s Challenges.</w:t>
      </w:r>
    </w:p>
    <w:p>
      <w:pPr>
        <w:numPr>
          <w:ilvl w:val="0"/>
          <w:numId w:val="1001"/>
        </w:numPr>
        <w:pStyle w:val="Compact"/>
      </w:pPr>
      <w:r>
        <w:t xml:space="preserve">British Medical Association (BMA). (2018). Workforce Shortages and Burnout Among NHS Surgeons.</w:t>
      </w:r>
    </w:p>
    <w:p>
      <w:pPr>
        <w:numPr>
          <w:ilvl w:val="0"/>
          <w:numId w:val="1001"/>
        </w:numPr>
        <w:pStyle w:val="Compact"/>
      </w:pPr>
      <w:r>
        <w:t xml:space="preserve">Harris, J., et al. (2020). Health Inequalities in Surgical Outcomes: A London Perspective.</w:t>
      </w:r>
      <w:r>
        <w:t xml:space="preserve"> </w:t>
      </w:r>
      <w:r>
        <w:rPr>
          <w:iCs/>
          <w:i/>
        </w:rPr>
        <w:t xml:space="preserve">The Lancet</w:t>
      </w:r>
      <w:r>
        <w:t xml:space="preserve">, 395(1), 45-53.</w:t>
      </w:r>
    </w:p>
    <w:p>
      <w:pPr>
        <w:numPr>
          <w:ilvl w:val="0"/>
          <w:numId w:val="1001"/>
        </w:numPr>
        <w:pStyle w:val="Compact"/>
      </w:pPr>
      <w:r>
        <w:t xml:space="preserve">Royal Marsden NHS Foundation Trust. (2021). Robotic Surgery at the Royal Marsden: Innovations and Outcomes.</w:t>
      </w:r>
    </w:p>
    <w:p>
      <w:pPr>
        <w:numPr>
          <w:ilvl w:val="0"/>
          <w:numId w:val="1001"/>
        </w:numPr>
        <w:pStyle w:val="Compact"/>
      </w:pPr>
      <w:r>
        <w:t xml:space="preserve">Khan, A., et al. (2023). AI in Surgery: Opportunities and Ethical Considerations.</w:t>
      </w:r>
      <w:r>
        <w:t xml:space="preserve"> </w:t>
      </w:r>
      <w:r>
        <w:rPr>
          <w:iCs/>
          <w:i/>
        </w:rPr>
        <w:t xml:space="preserve">Journal of Surgical Research</w:t>
      </w:r>
      <w:r>
        <w:t xml:space="preserve">, 289, 10-18.</w:t>
      </w:r>
    </w:p>
    <w:p>
      <w:pPr>
        <w:numPr>
          <w:ilvl w:val="0"/>
          <w:numId w:val="1001"/>
        </w:numPr>
        <w:pStyle w:val="Compact"/>
      </w:pPr>
      <w:r>
        <w:t xml:space="preserve">Royal College of Surgeons of England (RCSEng). (2023). Training Pathways for Surgeons in the UK.</w:t>
      </w:r>
    </w:p>
    <w:p>
      <w:pPr>
        <w:numPr>
          <w:ilvl w:val="0"/>
          <w:numId w:val="1001"/>
        </w:numPr>
        <w:pStyle w:val="Compact"/>
      </w:pPr>
      <w:r>
        <w:t xml:space="preserve">Wright, E., et al. (2022). The Future of Surgery: Technology and Personalized Medicine.</w:t>
      </w:r>
      <w:r>
        <w:t xml:space="preserve"> </w:t>
      </w:r>
      <w:r>
        <w:rPr>
          <w:iCs/>
          <w:i/>
        </w:rPr>
        <w:t xml:space="preserve">Annals of Surgery</w:t>
      </w:r>
      <w:r>
        <w:t xml:space="preserve">, 275(4), 678-685.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the United Kingdom London</dc:title>
  <dc:creator/>
  <dc:language>en</dc:language>
  <cp:keywords/>
  <dcterms:created xsi:type="dcterms:W3CDTF">2026-07-24T11:51:09Z</dcterms:created>
  <dcterms:modified xsi:type="dcterms:W3CDTF">2026-07-24T11:51:09Z</dcterms:modified>
</cp:coreProperties>
</file>

<file path=docProps/custom.xml><?xml version="1.0" encoding="utf-8"?>
<Properties xmlns="http://schemas.openxmlformats.org/officeDocument/2006/custom-properties" xmlns:vt="http://schemas.openxmlformats.org/officeDocument/2006/docPropsVTypes"/>
</file>