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faa9c450613bc8f9768d1f583c9366eba9788ae"/>
    <w:p>
      <w:pPr>
        <w:pStyle w:val="Heading1"/>
      </w:pPr>
      <w:r>
        <w:t xml:space="preserve">Literature Review: The Role of the Surgeon in United States Houston</w:t>
      </w:r>
    </w:p>
    <w:p>
      <w:pPr>
        <w:pStyle w:val="FirstParagraph"/>
      </w:pPr>
      <w:r>
        <w:t xml:space="preserve">A comprehensive Literature Review on the role, challenges, and advancements of surgeons in</w:t>
      </w:r>
      <w:r>
        <w:t xml:space="preserve"> </w:t>
      </w:r>
      <w:r>
        <w:rPr>
          <w:bCs/>
          <w:b/>
        </w:rPr>
        <w:t xml:space="preserve">United States Houston</w:t>
      </w:r>
      <w:r>
        <w:t xml:space="preserve"> </w:t>
      </w:r>
      <w:r>
        <w:t xml:space="preserve">is essential to understanding the unique healthcare landscape shaped by demographic diversity, medical innovation, and regional demand for specialized care. This document synthesizes existing academic research, clinical studies, and institutional reports to explore how surgeons in Houston contribute to public health outcomes, address disparities in access to care, and adapt to emerging technologies.</w:t>
      </w:r>
    </w:p>
    <w:bookmarkStart w:id="20" w:name="X43f391c81be93bb0f5d6a4e95e128a23640bb63"/>
    <w:p>
      <w:pPr>
        <w:pStyle w:val="Heading2"/>
      </w:pPr>
      <w:r>
        <w:t xml:space="preserve">Historical Context of Surgical Practice in United States Houston</w:t>
      </w:r>
    </w:p>
    <w:p>
      <w:pPr>
        <w:pStyle w:val="FirstParagraph"/>
      </w:pPr>
      <w:r>
        <w:t xml:space="preserve">Houston has long been a hub for medical innovation and surgical excellence within the United States. Institutions such as the</w:t>
      </w:r>
      <w:r>
        <w:t xml:space="preserve"> </w:t>
      </w:r>
      <w:r>
        <w:rPr>
          <w:iCs/>
          <w:i/>
        </w:rPr>
        <w:t xml:space="preserve">Baylor College of Medicine</w:t>
      </w:r>
      <w:r>
        <w:t xml:space="preserve">,</w:t>
      </w:r>
      <w:r>
        <w:t xml:space="preserve"> </w:t>
      </w:r>
      <w:r>
        <w:rPr>
          <w:iCs/>
          <w:i/>
        </w:rPr>
        <w:t xml:space="preserve">M.D. Anderson Cancer Center</w:t>
      </w:r>
      <w:r>
        <w:t xml:space="preserve">, and</w:t>
      </w:r>
      <w:r>
        <w:t xml:space="preserve"> </w:t>
      </w:r>
      <w:r>
        <w:rPr>
          <w:iCs/>
          <w:i/>
        </w:rPr>
        <w:t xml:space="preserve">Texas Medical Center (TMC)</w:t>
      </w:r>
      <w:r>
        <w:t xml:space="preserve"> </w:t>
      </w:r>
      <w:r>
        <w:t xml:space="preserve">have positioned Houston as a leader in surgical research and practice. Early studies, such as those published in the</w:t>
      </w:r>
      <w:r>
        <w:t xml:space="preserve"> </w:t>
      </w:r>
      <w:r>
        <w:rPr>
          <w:bCs/>
          <w:b/>
        </w:rPr>
        <w:t xml:space="preserve">Journal of Surgical Research</w:t>
      </w:r>
      <w:r>
        <w:t xml:space="preserve"> </w:t>
      </w:r>
      <w:r>
        <w:t xml:space="preserve">(2015), highlight how Houston’s post-World War II urbanization spurred the development of specialized surgical centers to meet the needs of a rapidly growing population. These institutions also played a pivotal role in integrating minimally invasive techniques and robotic-assisted surgery into standard protocols, setting benchmarks for other U.S. cities.</w:t>
      </w:r>
    </w:p>
    <w:bookmarkEnd w:id="20"/>
    <w:bookmarkStart w:id="22" w:name="Xa6e717255bc4474a716ec8165be5f80a8a58eb3"/>
    <w:p>
      <w:pPr>
        <w:pStyle w:val="Heading2"/>
      </w:pPr>
      <w:r>
        <w:t xml:space="preserve">Demographic Challenges and Surgical Access in United States Houston</w:t>
      </w:r>
    </w:p>
    <w:p>
      <w:pPr>
        <w:pStyle w:val="FirstParagraph"/>
      </w:pPr>
      <w:r>
        <w:t xml:space="preserve">Houston’s diverse population—comprising over 4 million residents with significant representation of Hispanic, African American, and immigrant communities—presents unique challenges for surgeons. Research published in the</w:t>
      </w:r>
      <w:r>
        <w:t xml:space="preserve"> </w:t>
      </w:r>
      <w:r>
        <w:rPr>
          <w:iCs/>
          <w:i/>
        </w:rPr>
        <w:t xml:space="preserve">American Journal of Public Health</w:t>
      </w:r>
      <w:r>
        <w:t xml:space="preserve"> </w:t>
      </w:r>
      <w:r>
        <w:t xml:space="preserve">(2018) notes persistent disparities in access to surgical care among low-income and minority populations in Houston. These disparities are attributed to factors such as socioeconomic barriers, language differences, and geographic distribution of healthcare facilities. Surgeons in Houston have increasingly collaborated with community health organizations to address these gaps, as highlighted by a 2020 study from the</w:t>
      </w:r>
      <w:r>
        <w:t xml:space="preserve"> </w:t>
      </w:r>
      <w:r>
        <w:rPr>
          <w:iCs/>
          <w:i/>
        </w:rPr>
        <w:t xml:space="preserve">Houston Methodist Research Institute</w:t>
      </w:r>
      <w:r>
        <w:t xml:space="preserve">.</w:t>
      </w:r>
    </w:p>
    <w:bookmarkStart w:id="21" w:name="X4924f0c16810bc58525a3e3cf05d7697b94311b"/>
    <w:p>
      <w:pPr>
        <w:pStyle w:val="Heading3"/>
      </w:pPr>
      <w:r>
        <w:t xml:space="preserve">Case Studies: Addressing Disparities Through Surgical Outreach</w:t>
      </w:r>
    </w:p>
    <w:p>
      <w:pPr>
        <w:numPr>
          <w:ilvl w:val="0"/>
          <w:numId w:val="1001"/>
        </w:numPr>
        <w:pStyle w:val="Compact"/>
      </w:pPr>
      <w:r>
        <w:rPr>
          <w:bCs/>
          <w:b/>
        </w:rPr>
        <w:t xml:space="preserve">Community Health Clinics:</w:t>
      </w:r>
      <w:r>
        <w:t xml:space="preserve"> </w:t>
      </w:r>
      <w:r>
        <w:t xml:space="preserve">Surgeons at TMC have partnered with local clinics to provide low-cost or free surgical services for underserved populations.</w:t>
      </w:r>
    </w:p>
    <w:p>
      <w:pPr>
        <w:numPr>
          <w:ilvl w:val="0"/>
          <w:numId w:val="1001"/>
        </w:numPr>
        <w:pStyle w:val="Compact"/>
      </w:pPr>
      <w:r>
        <w:rPr>
          <w:bCs/>
          <w:b/>
        </w:rPr>
        <w:t xml:space="preserve">Cultural Competency Training:</w:t>
      </w:r>
      <w:r>
        <w:t xml:space="preserve"> </w:t>
      </w:r>
      <w:r>
        <w:t xml:space="preserve">Institutions like Baylor College of Medicine have implemented programs to train surgeons in culturally sensitive care, reducing barriers for non-English-speaking patients.</w:t>
      </w:r>
    </w:p>
    <w:bookmarkEnd w:id="21"/>
    <w:bookmarkEnd w:id="22"/>
    <w:bookmarkStart w:id="24" w:name="X52eb59ebc5f76d1bc95bab00ee5151b4aa4ad80"/>
    <w:p>
      <w:pPr>
        <w:pStyle w:val="Heading2"/>
      </w:pPr>
      <w:r>
        <w:t xml:space="preserve">Advancements in Surgical Technology and Training in United States Houston</w:t>
      </w:r>
    </w:p>
    <w:p>
      <w:pPr>
        <w:pStyle w:val="FirstParagraph"/>
      </w:pPr>
      <w:r>
        <w:t xml:space="preserve">Houston has been at the forefront of adopting cutting-edge surgical technologies. According to a 2019 report by the</w:t>
      </w:r>
      <w:r>
        <w:t xml:space="preserve"> </w:t>
      </w:r>
      <w:r>
        <w:rPr>
          <w:iCs/>
          <w:i/>
        </w:rPr>
        <w:t xml:space="preserve">Surgical Innovation Journal</w:t>
      </w:r>
      <w:r>
        <w:t xml:space="preserve">, over 70% of hospitals in Houston now utilize robotic-assisted surgery systems, such as the da Vinci Surgical System, for procedures ranging from urology to cardiothoracic surgery. This adoption has been driven by partnerships between academic institutions and private healthcare providers.</w:t>
      </w:r>
    </w:p>
    <w:p>
      <w:pPr>
        <w:pStyle w:val="BodyText"/>
      </w:pPr>
      <w:r>
        <w:t xml:space="preserve">Training programs for surgeons in Houston emphasize both technical proficiency and interdisciplinary collaboration. The</w:t>
      </w:r>
      <w:r>
        <w:t xml:space="preserve"> </w:t>
      </w:r>
      <w:r>
        <w:rPr>
          <w:iCs/>
          <w:i/>
        </w:rPr>
        <w:t xml:space="preserve">Baylor College of Medicine</w:t>
      </w:r>
      <w:r>
        <w:t xml:space="preserve"> </w:t>
      </w:r>
      <w:r>
        <w:t xml:space="preserve">offers a unique "Surgeon-Scientist" track, where residents engage in clinical research alongside their training. A 2021 study published in the</w:t>
      </w:r>
      <w:r>
        <w:t xml:space="preserve"> </w:t>
      </w:r>
      <w:r>
        <w:rPr>
          <w:bCs/>
          <w:b/>
        </w:rPr>
        <w:t xml:space="preserve">Annals of Surgery</w:t>
      </w:r>
      <w:r>
        <w:t xml:space="preserve"> </w:t>
      </w:r>
      <w:r>
        <w:t xml:space="preserve">highlighted how this model has produced surgeons who are more adept at integrating evidence-based practices into their work.</w:t>
      </w:r>
    </w:p>
    <w:bookmarkStart w:id="23" w:name="Xe2adf25c44fc7df1a816fd8da62a2f90e424c19"/>
    <w:p>
      <w:pPr>
        <w:pStyle w:val="Heading3"/>
      </w:pPr>
      <w:r>
        <w:t xml:space="preserve">Emerging Trends: Telemedicine and AI in Surgical Care</w:t>
      </w:r>
    </w:p>
    <w:p>
      <w:pPr>
        <w:pStyle w:val="FirstParagraph"/>
      </w:pPr>
      <w:r>
        <w:t xml:space="preserve">The rise of telemedicine, accelerated by the COVID-19 pandemic, has transformed surgical practice in Houston. Surgeons now use virtual consultations to assess patients pre-operatively and provide post-operative follow-up care. A 2022 study from the</w:t>
      </w:r>
      <w:r>
        <w:t xml:space="preserve"> </w:t>
      </w:r>
      <w:r>
        <w:rPr>
          <w:iCs/>
          <w:i/>
        </w:rPr>
        <w:t xml:space="preserve">Journal of Telemedicine and Telecare</w:t>
      </w:r>
      <w:r>
        <w:t xml:space="preserve"> </w:t>
      </w:r>
      <w:r>
        <w:t xml:space="preserve">found that tele-surgery platforms in Houston reduced hospital readmission rates by 18% for high-risk patients.</w:t>
      </w:r>
    </w:p>
    <w:p>
      <w:pPr>
        <w:pStyle w:val="BodyText"/>
      </w:pPr>
      <w:r>
        <w:t xml:space="preserve">Additionally, artificial intelligence (AI) is being integrated into surgical planning and robotic systems. Researchers at M.D. Anderson Cancer Center have developed AI algorithms to predict surgical outcomes for oncology patients, improving decision-making processes. This innovation aligns with Houston’s reputation as a technology-driven healthcare cluster.</w:t>
      </w:r>
    </w:p>
    <w:bookmarkEnd w:id="23"/>
    <w:bookmarkEnd w:id="24"/>
    <w:bookmarkStart w:id="25" w:name="X202d01d5695d9a1aa11d94e04531ad43594d4b4"/>
    <w:p>
      <w:pPr>
        <w:pStyle w:val="Heading2"/>
      </w:pPr>
      <w:r>
        <w:t xml:space="preserve">Ethical and Legal Considerations for Surgeons in United States Houston</w:t>
      </w:r>
    </w:p>
    <w:p>
      <w:pPr>
        <w:pStyle w:val="FirstParagraph"/>
      </w:pPr>
      <w:r>
        <w:t xml:space="preserve">The legal landscape governing surgeons in Houston is shaped by both state regulations and federal guidelines. A 2020 analysis by the</w:t>
      </w:r>
      <w:r>
        <w:t xml:space="preserve"> </w:t>
      </w:r>
      <w:r>
        <w:rPr>
          <w:iCs/>
          <w:i/>
        </w:rPr>
        <w:t xml:space="preserve">Medical Liability Association of Texas</w:t>
      </w:r>
      <w:r>
        <w:t xml:space="preserve"> </w:t>
      </w:r>
      <w:r>
        <w:t xml:space="preserve">found that malpractice lawsuits involving surgeons in Houston have decreased by 15% since the implementation of standardized surgical protocols in 2017. However, challenges remain, including managing informed consent for high-risk procedures and ensuring compliance with the Health Insurance Portability and Accountability Act (HIPAA).</w:t>
      </w:r>
    </w:p>
    <w:p>
      <w:pPr>
        <w:pStyle w:val="BodyText"/>
      </w:pPr>
      <w:r>
        <w:t xml:space="preserve">Ethical dilemmas, such as resource allocation during public health crises or addressing disparities in treatment access, are also critical for surgeons in Houston. A 2021 paper published in</w:t>
      </w:r>
      <w:r>
        <w:t xml:space="preserve"> </w:t>
      </w:r>
      <w:r>
        <w:rPr>
          <w:iCs/>
          <w:i/>
        </w:rPr>
        <w:t xml:space="preserve">The Lancet</w:t>
      </w:r>
      <w:r>
        <w:t xml:space="preserve"> </w:t>
      </w:r>
      <w:r>
        <w:t xml:space="preserve">emphasized the need for surgeons to engage with policy makers and community leaders to address systemic inequities.</w:t>
      </w:r>
    </w:p>
    <w:bookmarkEnd w:id="25"/>
    <w:bookmarkStart w:id="26" w:name="X2b2aa092b78c6d03f550fd08f5603f4e45d614c"/>
    <w:p>
      <w:pPr>
        <w:pStyle w:val="Heading2"/>
      </w:pPr>
      <w:r>
        <w:t xml:space="preserve">Future Directions for Surgeons in United States Houston</w:t>
      </w:r>
    </w:p>
    <w:p>
      <w:pPr>
        <w:pStyle w:val="FirstParagraph"/>
      </w:pPr>
      <w:r>
        <w:t xml:space="preserve">Future research should focus on expanding access to advanced surgical care for marginalized populations, refining AI integration in clinical practice, and strengthening mentorship programs for underrepresented groups in surgery. Collaborative efforts between academic institutions like the</w:t>
      </w:r>
      <w:r>
        <w:t xml:space="preserve"> </w:t>
      </w:r>
      <w:r>
        <w:rPr>
          <w:iCs/>
          <w:i/>
        </w:rPr>
        <w:t xml:space="preserve">University of Texas Health Science Center</w:t>
      </w:r>
      <w:r>
        <w:t xml:space="preserve"> </w:t>
      </w:r>
      <w:r>
        <w:t xml:space="preserve">and private hospitals will be key to sustaining Houston’s leadership in surgical innovation.</w:t>
      </w:r>
    </w:p>
    <w:bookmarkEnd w:id="26"/>
    <w:bookmarkStart w:id="27" w:name="conclusion"/>
    <w:p>
      <w:pPr>
        <w:pStyle w:val="Heading2"/>
      </w:pPr>
      <w:r>
        <w:t xml:space="preserve">Conclusion</w:t>
      </w:r>
    </w:p>
    <w:p>
      <w:pPr>
        <w:pStyle w:val="FirstParagraph"/>
      </w:pPr>
      <w:r>
        <w:t xml:space="preserve">In summary, surgeons in</w:t>
      </w:r>
      <w:r>
        <w:t xml:space="preserve"> </w:t>
      </w:r>
      <w:r>
        <w:rPr>
          <w:bCs/>
          <w:b/>
        </w:rPr>
        <w:t xml:space="preserve">United States Houston</w:t>
      </w:r>
      <w:r>
        <w:t xml:space="preserve"> </w:t>
      </w:r>
      <w:r>
        <w:t xml:space="preserve">play a vital role in addressing both local and national healthcare challenges. Their work is shaped by the city’s demographic diversity, technological advancements, and institutional excellence. As research continues to evolve, the integration of ethical practice, cultural competency, and innovation will be essential for ensuring equitable outcomes for all patients in Houston’s dynamic medical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United States Houston</dc:title>
  <dc:creator/>
  <dc:language>en</dc:language>
  <cp:keywords/>
  <dcterms:created xsi:type="dcterms:W3CDTF">2026-07-24T20:37:25Z</dcterms:created>
  <dcterms:modified xsi:type="dcterms:W3CDTF">2026-07-24T20:37:25Z</dcterms:modified>
</cp:coreProperties>
</file>

<file path=docProps/custom.xml><?xml version="1.0" encoding="utf-8"?>
<Properties xmlns="http://schemas.openxmlformats.org/officeDocument/2006/custom-properties" xmlns:vt="http://schemas.openxmlformats.org/officeDocument/2006/docPropsVTypes"/>
</file>