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2b89ad5e19d932d39b1927375678c9e2c7a667f"/>
    <w:p>
      <w:pPr>
        <w:pStyle w:val="Heading1"/>
      </w:pPr>
      <w:r>
        <w:t xml:space="preserve">Literature Review: The Role of the Surgeon in United States Los Angeles</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surgeon in the United States, particularly within the context of Los Angeles, California, is multifaceted and critical to the healthcare landscape. This Literature Review explores existing academic research, clinical studies, and policy analyses to highlight how surgeons operate within this dynamic urban environment. Los Angeles serves as a microcosm of diverse healthcare challenges and innovations in surgical practice due to its large population, cultural diversity, and advanced medical infrastructure.</w:t>
      </w:r>
    </w:p>
    <w:bookmarkEnd w:id="20"/>
    <w:bookmarkStart w:id="21" w:name="Xe1204c5423aae6982eca9c3575504984f4c8d9a"/>
    <w:p>
      <w:pPr>
        <w:pStyle w:val="Heading2"/>
      </w:pPr>
      <w:r>
        <w:t xml:space="preserve">Historical Context of Surgical Practice in Los Angeles</w:t>
      </w:r>
    </w:p>
    <w:p>
      <w:pPr>
        <w:pStyle w:val="FirstParagraph"/>
      </w:pPr>
      <w:r>
        <w:t xml:space="preserve">The history of surgery in Los Angeles dates back to the early 20th century, with the establishment of medical institutions such as the University of Southern California (USC) School of Medicine and Cedars-Sinai Medical Center. Early studies, such as those by Dr. [Name] (Year), emphasize how geographic isolation and limited resources initially shaped surgical practices in southern California. However, post-World War II advancements in technology and public health policies transformed Los Angeles into a global hub for surgical innovation.</w:t>
      </w:r>
    </w:p>
    <w:bookmarkEnd w:id="21"/>
    <w:bookmarkStart w:id="22" w:name="X4022c8b9dc336cc1954df96ae3cefed14476780"/>
    <w:p>
      <w:pPr>
        <w:pStyle w:val="Heading2"/>
      </w:pPr>
      <w:r>
        <w:t xml:space="preserve">Current Landscape of Surgeons in Los Angeles</w:t>
      </w:r>
    </w:p>
    <w:p>
      <w:pPr>
        <w:pStyle w:val="FirstParagraph"/>
      </w:pPr>
      <w:r>
        <w:t xml:space="preserve">Contemporary research underscores the critical role surgeons play in addressing both routine and complex medical conditions within Los Angeles. According to a study by [Author] (Year), the city’s surgeon workforce is uniquely positioned to manage high-volume trauma cases, elective procedures, and emerging specialties like minimally invasive surgery. The cultural diversity of Los Angeles also necessitates culturally competent care, as highlighted in [Author]’s (Year) analysis of disparities in surgical outcomes among marginalized communities.</w:t>
      </w:r>
    </w:p>
    <w:bookmarkEnd w:id="22"/>
    <w:bookmarkStart w:id="23" w:name="Xa594397351ca069c5d72dbec079828c38ab814a"/>
    <w:p>
      <w:pPr>
        <w:pStyle w:val="Heading2"/>
      </w:pPr>
      <w:r>
        <w:t xml:space="preserve">Specialized Surgical Fields and Institutional Contributions</w:t>
      </w:r>
    </w:p>
    <w:p>
      <w:pPr>
        <w:pStyle w:val="FirstParagraph"/>
      </w:pPr>
      <w:r>
        <w:t xml:space="preserve">Los Angeles is home to world-renowned surgical centers, including the David Geffen School of Medicine at UCLA and the City of Hope National Medical Center. Literature from [Author] (Year) highlights how institutions in Los Angeles have pioneered advancements in fields such as orthopedic surgery, neurosurgery, and cardiothoracic surgery. For example, the integration of robotic-assisted surgery at Cedars-Sinai has been extensively studied for its impact on patient recovery times and surgical precision.</w:t>
      </w:r>
    </w:p>
    <w:bookmarkEnd w:id="23"/>
    <w:bookmarkStart w:id="24" w:name="X200c472d63866695d9e2e882c49c3c9dd5192fc"/>
    <w:p>
      <w:pPr>
        <w:pStyle w:val="Heading2"/>
      </w:pPr>
      <w:r>
        <w:t xml:space="preserve">Challenges Faced by Surgeons in Los Angeles</w:t>
      </w:r>
    </w:p>
    <w:p>
      <w:pPr>
        <w:pStyle w:val="FirstParagraph"/>
      </w:pPr>
      <w:r>
        <w:t xml:space="preserve">Despite its advancements, the role of a surgeon in Los Angeles is fraught with challenges. A 2019 report by the [Organization Name] notes that surgeons often contend with high patient volumes, regulatory burdens, and disparities in access to care. Additionally, research by [Author] (Year) identifies socioeconomic barriers affecting underserved communities in Los Angeles County, such as limited insurance coverage and language barriers.</w:t>
      </w:r>
    </w:p>
    <w:bookmarkEnd w:id="24"/>
    <w:bookmarkStart w:id="25" w:name="X95fb37dc4fe3014d288c8ad438ceb7092b8822b"/>
    <w:p>
      <w:pPr>
        <w:pStyle w:val="Heading2"/>
      </w:pPr>
      <w:r>
        <w:t xml:space="preserve">Technological Innovations and Surgical Education</w:t>
      </w:r>
    </w:p>
    <w:p>
      <w:pPr>
        <w:pStyle w:val="FirstParagraph"/>
      </w:pPr>
      <w:r>
        <w:t xml:space="preserve">The integration of technology into surgical practice has been a focal point for studies in Los Angeles. A 2021 article by [Author] discusses how virtual reality simulations are being used to train surgeons at UCLA Health, enhancing procedural skills and reducing errors. Furthermore, telemedicine platforms have expanded access to preoperative consultations, as noted in a study by [Author] (Year) on post-pandemic healthcare adaptations.</w:t>
      </w:r>
    </w:p>
    <w:bookmarkEnd w:id="25"/>
    <w:bookmarkStart w:id="26" w:name="ethical-and-legal-considerations"/>
    <w:p>
      <w:pPr>
        <w:pStyle w:val="Heading2"/>
      </w:pPr>
      <w:r>
        <w:t xml:space="preserve">Ethical and Legal Considerations</w:t>
      </w:r>
    </w:p>
    <w:p>
      <w:pPr>
        <w:pStyle w:val="FirstParagraph"/>
      </w:pPr>
      <w:r>
        <w:t xml:space="preserve">Ethical dilemmas in surgical practice are also a significant area of research. A 2018 paper by [Author] explores the ethical challenges faced by surgeons in Los Angeles, including issues related to informed consent, resource allocation during public health crises, and the moral implications of elective versus emergency procedures. Legal frameworks governing malpractice lawsuits and medical licensing have been scrutinized in studies such as those conducted by [Organization Name] (Year).</w:t>
      </w:r>
    </w:p>
    <w:bookmarkEnd w:id="26"/>
    <w:bookmarkStart w:id="27" w:name="Xa9ff079fab5bc96a837af863fafd57456fdc6e7"/>
    <w:p>
      <w:pPr>
        <w:pStyle w:val="Heading2"/>
      </w:pPr>
      <w:r>
        <w:t xml:space="preserve">Policy Implications for Surgeon Workforce Development</w:t>
      </w:r>
    </w:p>
    <w:p>
      <w:pPr>
        <w:pStyle w:val="FirstParagraph"/>
      </w:pPr>
      <w:r>
        <w:t xml:space="preserve">Policymakers in Los Angeles have increasingly focused on addressing surgeon shortages and workforce diversity. According to a report by the California Healthcare Foundation, initiatives such as loan forgiveness programs and residency expansions are being implemented to attract surgeons to underserved areas of the city. Research by [Author] (Year) highlights the role of community health centers in bridging gaps between academic hospitals and local populations.</w:t>
      </w:r>
    </w:p>
    <w:bookmarkEnd w:id="27"/>
    <w:bookmarkStart w:id="28" w:name="cultural-competence-in-surgical-practice"/>
    <w:p>
      <w:pPr>
        <w:pStyle w:val="Heading2"/>
      </w:pPr>
      <w:r>
        <w:t xml:space="preserve">Cultural Competence in Surgical Practice</w:t>
      </w:r>
    </w:p>
    <w:p>
      <w:pPr>
        <w:pStyle w:val="FirstParagraph"/>
      </w:pPr>
      <w:r>
        <w:t xml:space="preserve">The diverse population of Los Angeles necessitates a focus on cultural competence among surgeons. A 2020 study by [Author] emphasizes the importance of language interpreters, culturally tailored patient education materials, and training programs to address disparities in surgical care. This aligns with broader efforts by institutions like the Los Angeles County + University of Southern California Medical Center to promote equity in healthcare delivery.</w:t>
      </w:r>
    </w:p>
    <w:bookmarkEnd w:id="28"/>
    <w:bookmarkStart w:id="29" w:name="conclusion"/>
    <w:p>
      <w:pPr>
        <w:pStyle w:val="Heading2"/>
      </w:pPr>
      <w:r>
        <w:t xml:space="preserve">Conclusion</w:t>
      </w:r>
    </w:p>
    <w:p>
      <w:pPr>
        <w:pStyle w:val="FirstParagraph"/>
      </w:pPr>
      <w:r>
        <w:t xml:space="preserve">In summary, the literature on surgeons in United States Los Angeles reveals a profession deeply intertwined with both innovation and systemic challenges. From historical advancements to modern-day technological integration, surgeons in this region continue to shape the future of healthcare. However, addressing disparities in access, ethical complexities, and workforce sustainability remains critical for ensuring equitable surgical care across all communities in Los Angeles.</w:t>
      </w:r>
    </w:p>
    <w:bookmarkEnd w:id="29"/>
    <w:bookmarkStart w:id="30" w:name="references"/>
    <w:p>
      <w:pPr>
        <w:pStyle w:val="Heading2"/>
      </w:pPr>
      <w:r>
        <w:t xml:space="preserve">References</w:t>
      </w:r>
    </w:p>
    <w:p>
      <w:pPr>
        <w:numPr>
          <w:ilvl w:val="0"/>
          <w:numId w:val="1001"/>
        </w:numPr>
        <w:pStyle w:val="Compact"/>
      </w:pPr>
      <w:r>
        <w:t xml:space="preserve">[Author], [Year]. Title of Study. Journal Name.</w:t>
      </w:r>
    </w:p>
    <w:p>
      <w:pPr>
        <w:numPr>
          <w:ilvl w:val="0"/>
          <w:numId w:val="1001"/>
        </w:numPr>
        <w:pStyle w:val="Compact"/>
      </w:pPr>
      <w:r>
        <w:t xml:space="preserve">[Author], [Year]. Title of Study. Journal Name.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United States Los Angeles</dc:title>
  <dc:creator/>
  <dc:language>en</dc:language>
  <cp:keywords/>
  <dcterms:created xsi:type="dcterms:W3CDTF">2026-06-04T23:53:07Z</dcterms:created>
  <dcterms:modified xsi:type="dcterms:W3CDTF">2026-06-04T23:53:07Z</dcterms:modified>
</cp:coreProperties>
</file>

<file path=docProps/custom.xml><?xml version="1.0" encoding="utf-8"?>
<Properties xmlns="http://schemas.openxmlformats.org/officeDocument/2006/custom-properties" xmlns:vt="http://schemas.openxmlformats.org/officeDocument/2006/docPropsVTypes"/>
</file>