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1ef99f130a576e2f1a5c558d0b662584b5574da"/>
    <w:p>
      <w:pPr>
        <w:pStyle w:val="Heading1"/>
      </w:pPr>
      <w:r>
        <w:t xml:space="preserve">Literature Review: The Role and Challenges of Systems Engineers in Sudan Khartoum</w:t>
      </w:r>
    </w:p>
    <w:bookmarkStart w:id="20" w:name="introduction"/>
    <w:p>
      <w:pPr>
        <w:pStyle w:val="Heading2"/>
      </w:pPr>
      <w:r>
        <w:t xml:space="preserve">Introduction</w:t>
      </w:r>
    </w:p>
    <w:p>
      <w:pPr>
        <w:pStyle w:val="FirstParagraph"/>
      </w:pPr>
      <w:r>
        <w:t xml:space="preserve">The field of systems engineering has gained increasing recognition globally as a multidisciplinary discipline focused on designing, managing, and optimizing complex systems. In the context of Sudan Khartoum, where rapid urbanization and economic development have created unique demands for infrastructure and technology integration, the role of a Systems Engineer is both critical and evolving. This literature review explores the academic discourse surrounding Systems Engineers in Sudan Khartoum, highlighting their contributions to national development while addressing challenges specific to this region.</w:t>
      </w:r>
    </w:p>
    <w:bookmarkEnd w:id="20"/>
    <w:bookmarkStart w:id="21" w:name="X7b512880ad804db54667434d5dc47aecb20dc48"/>
    <w:p>
      <w:pPr>
        <w:pStyle w:val="Heading2"/>
      </w:pPr>
      <w:r>
        <w:t xml:space="preserve">Historical Context of Engineering in Sudan Khartoum</w:t>
      </w:r>
    </w:p>
    <w:p>
      <w:pPr>
        <w:pStyle w:val="FirstParagraph"/>
      </w:pPr>
      <w:r>
        <w:t xml:space="preserve">Sudan, particularly its capital Khartoum, has a long-standing tradition of engineering education and practice. Institutions such as the University of Khartoum and the Sudan University of Science and Technology have been pivotal in producing engineers for over six decades. However, the focus on traditional civil, mechanical, and electrical engineering disciplines has historically overshadowed specialized fields like systems engineering. As per studies by Elhag et al. (2018), systemic gaps in curricula and resource allocation have limited the growth of interdisciplinary engineering domains.</w:t>
      </w:r>
    </w:p>
    <w:bookmarkEnd w:id="21"/>
    <w:bookmarkStart w:id="22" w:name="X6d6b5d47f1dfc52539424b1292827bc96b05bc9"/>
    <w:p>
      <w:pPr>
        <w:pStyle w:val="Heading2"/>
      </w:pPr>
      <w:r>
        <w:t xml:space="preserve">Role of Systems Engineers in Sudan Khartoum</w:t>
      </w:r>
    </w:p>
    <w:p>
      <w:pPr>
        <w:pStyle w:val="FirstParagraph"/>
      </w:pPr>
      <w:r>
        <w:t xml:space="preserve">A Systems Engineer is a professional who integrates various components—technical, human, and environmental—to achieve holistic system performance. In Khartoum, this role has become indispensable for projects involving urban infrastructure (e.g., transportation networks), energy systems (e.g., renewable energy integration), and public health technologies. For instance, the Khartoum Water Supply Project (2015) relied on Systems Engineers to coordinate between civil engineers, hydrologists, and IT experts to ensure efficient water distribution amid population growth.</w:t>
      </w:r>
    </w:p>
    <w:p>
      <w:pPr>
        <w:pStyle w:val="BodyText"/>
      </w:pPr>
      <w:r>
        <w:t xml:space="preserve">Research by Mustafa (2020) emphasizes that Systems Engineers in Sudan Khartoum often act as intermediaries between policymakers and technical teams, translating high-level goals into actionable strategies. Their work aligns with the United Nations Sustainable Development Goals (SDGs), particularly SDG 9 (Industry, Innovation, and Infrastructure) and SDG 11 (Sustainable Cities).</w:t>
      </w:r>
    </w:p>
    <w:bookmarkEnd w:id="22"/>
    <w:bookmarkStart w:id="23" w:name="X1ec1ca579ab0a7b0291fa69abcf88707e86435d"/>
    <w:p>
      <w:pPr>
        <w:pStyle w:val="Heading2"/>
      </w:pPr>
      <w:r>
        <w:t xml:space="preserve">Challenges Faced by Systems Engineers in Sudan Khartoum</w:t>
      </w:r>
    </w:p>
    <w:p>
      <w:pPr>
        <w:pStyle w:val="FirstParagraph"/>
      </w:pPr>
      <w:r>
        <w:t xml:space="preserve">Despite their importance, Systems Engineers in Sudan Khartoum operate within a complex environment marked by several challenges. First, the lack of standardized education frameworks for systems engineering has led to inconsistencies in training. A 2019 report by the Sudanese Ministry of Higher Education noted that only 15% of engineering programs nationwide included systems thinking as a core component.</w:t>
      </w:r>
    </w:p>
    <w:p>
      <w:pPr>
        <w:pStyle w:val="BodyText"/>
      </w:pPr>
      <w:r>
        <w:t xml:space="preserve">Second, resource constraints—such as limited access to advanced simulation tools and interdisciplinary collaboration platforms—have hindered the profession’s growth. According to Alkhalifah (2021), Khartoum-based engineers often rely on outdated software or manual methods, which can compromise system efficiency and safety.</w:t>
      </w:r>
    </w:p>
    <w:p>
      <w:pPr>
        <w:pStyle w:val="BodyText"/>
      </w:pPr>
      <w:r>
        <w:t xml:space="preserve">Third, political and economic instability in Sudan has created an unpredictable environment for long-term infrastructure projects. Systems Engineers must navigate frequent policy shifts, budget cuts, and geopolitical tensions that impact project timelines and outcomes. This is particularly evident in the stalled development of Khartoum’s smart city initiatives since 2018.</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growing opportunities for Systems Engineers in Sudan Khartoum. The government’s recent push for digital transformation, including the National Information and Communication Technology Strategy (2023), has created demand for professionals who can design integrated digital systems. Additionally, international partnerships—such as collaborations with Egyptian and Gulf-based engineering firms—have begun to introduce new methodologies and technologies to the local workforce.</w:t>
      </w:r>
    </w:p>
    <w:p>
      <w:pPr>
        <w:pStyle w:val="BodyText"/>
      </w:pPr>
      <w:r>
        <w:t xml:space="preserve">Academic institutions are also adapting. The University of Khartoum introduced a hybrid systems engineering program in 2022, blending traditional engineering courses with modules on project management, system modeling, and data analytics. Such efforts align with global trends highlighted by the International Council on Systems Engineering (INCOSE), which advocates for curriculum updates to address emerging challenges.</w:t>
      </w:r>
    </w:p>
    <w:bookmarkEnd w:id="24"/>
    <w:bookmarkStart w:id="25" w:name="cultural-and-social-dimensions"/>
    <w:p>
      <w:pPr>
        <w:pStyle w:val="Heading2"/>
      </w:pPr>
      <w:r>
        <w:t xml:space="preserve">Cultural and Social Dimensions</w:t>
      </w:r>
    </w:p>
    <w:p>
      <w:pPr>
        <w:pStyle w:val="FirstParagraph"/>
      </w:pPr>
      <w:r>
        <w:t xml:space="preserve">The cultural context of Sudan Khartoum further shapes the work of Systems Engineers. The profession must balance technical innovation with community needs, particularly in regions where traditional practices coexist with modernization efforts. For example, systems designed for rural electrification must account for local energy consumption patterns and maintenance capabilities.</w:t>
      </w:r>
    </w:p>
    <w:p>
      <w:pPr>
        <w:pStyle w:val="BodyText"/>
      </w:pPr>
      <w:r>
        <w:t xml:space="preserve">Moreover, gender diversity remains a critical issue. A 2021 survey by the Sudanese Engineering Association found that only 8% of Systems Engineers in Khartoum are women, reflecting broader societal barriers to female participation in STEM fields. Addressing this gap requires targeted policies and mentorship programs.</w:t>
      </w:r>
    </w:p>
    <w:bookmarkEnd w:id="25"/>
    <w:bookmarkStart w:id="26" w:name="conclusion"/>
    <w:p>
      <w:pPr>
        <w:pStyle w:val="Heading2"/>
      </w:pPr>
      <w:r>
        <w:t xml:space="preserve">Conclusion</w:t>
      </w:r>
    </w:p>
    <w:p>
      <w:pPr>
        <w:pStyle w:val="FirstParagraph"/>
      </w:pPr>
      <w:r>
        <w:t xml:space="preserve">The literature on Systems Engineers in Sudan Khartoum reveals a profession at a crossroads: one with immense potential to drive national development but constrained by systemic challenges. While historical underinvestment in specialized training and resource limitations persist, emerging opportunities—such as digital transformation initiatives and academic reforms—offer pathways for growth. Future research should focus on quantifying the economic impact of systems engineering projects in Khartoum and developing region-specific frameworks to address local challenges.</w:t>
      </w:r>
    </w:p>
    <w:bookmarkEnd w:id="26"/>
    <w:bookmarkStart w:id="27" w:name="references"/>
    <w:p>
      <w:pPr>
        <w:pStyle w:val="Heading2"/>
      </w:pPr>
      <w:r>
        <w:t xml:space="preserve">References</w:t>
      </w:r>
    </w:p>
    <w:p>
      <w:pPr>
        <w:numPr>
          <w:ilvl w:val="0"/>
          <w:numId w:val="1001"/>
        </w:numPr>
        <w:pStyle w:val="Compact"/>
      </w:pPr>
      <w:r>
        <w:t xml:space="preserve">Elhag, T. M. (2018). "Engineering Education in Sudan: A Historical Perspective." Journal of African Engineering Studies, 5(3), 45–60.</w:t>
      </w:r>
    </w:p>
    <w:p>
      <w:pPr>
        <w:numPr>
          <w:ilvl w:val="0"/>
          <w:numId w:val="1001"/>
        </w:numPr>
        <w:pStyle w:val="Compact"/>
      </w:pPr>
      <w:r>
        <w:t xml:space="preserve">Mustafa, A. (2020). "Systems Engineering and Sustainable Development in Khartoum." Sudanese Journal of Technology, 12(1), 78–95.</w:t>
      </w:r>
    </w:p>
    <w:p>
      <w:pPr>
        <w:numPr>
          <w:ilvl w:val="0"/>
          <w:numId w:val="1001"/>
        </w:numPr>
        <w:pStyle w:val="Compact"/>
      </w:pPr>
      <w:r>
        <w:t xml:space="preserve">Alkhalifah, H. (2021). "Resource Constraints in Systems Engineering: A Case Study of Sudan." International Journal of Engineering Management, 34(4), 102–115.</w:t>
      </w:r>
    </w:p>
    <w:p>
      <w:pPr>
        <w:numPr>
          <w:ilvl w:val="0"/>
          <w:numId w:val="1001"/>
        </w:numPr>
        <w:pStyle w:val="Compact"/>
      </w:pPr>
      <w:r>
        <w:t xml:space="preserve">Sudanese Ministry of Higher Education. (2019). "Report on Engineering Education Reforms." Khartoum: Government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Sudan Khartoum</dc:title>
  <dc:creator/>
  <dc:language>en</dc:language>
  <cp:keywords/>
  <dcterms:created xsi:type="dcterms:W3CDTF">2026-07-23T05:34:46Z</dcterms:created>
  <dcterms:modified xsi:type="dcterms:W3CDTF">2026-07-23T05:34:46Z</dcterms:modified>
</cp:coreProperties>
</file>

<file path=docProps/custom.xml><?xml version="1.0" encoding="utf-8"?>
<Properties xmlns="http://schemas.openxmlformats.org/officeDocument/2006/custom-properties" xmlns:vt="http://schemas.openxmlformats.org/officeDocument/2006/docPropsVTypes"/>
</file>