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36" w:name="Xe2bdb244613d64becd12859cd8ca7305d035660"/>
    <w:p>
      <w:pPr>
        <w:pStyle w:val="Heading1"/>
      </w:pPr>
      <w:r>
        <w:t xml:space="preserve">Literature Review: The Role of Systems Engineer in Uzbekistan's Tashkent</w:t>
      </w:r>
    </w:p>
    <w:p>
      <w:pPr>
        <w:pStyle w:val="FirstParagraph"/>
      </w:pPr>
      <w:r>
        <w:rPr>
          <w:bCs/>
          <w:b/>
        </w:rPr>
        <w:t xml:space="preserve">Literature Review</w:t>
      </w:r>
      <w:r>
        <w:t xml:space="preserve"> </w:t>
      </w:r>
      <w:r>
        <w:t xml:space="preserve">serves as a critical synthesis of existing scholarly work on a specific topic, providing context for further research or practical application. This document examines the evolving role of</w:t>
      </w:r>
      <w:r>
        <w:t xml:space="preserve"> </w:t>
      </w:r>
      <w:r>
        <w:rPr>
          <w:bCs/>
          <w:b/>
        </w:rPr>
        <w:t xml:space="preserve">Systems Engineer</w:t>
      </w:r>
      <w:r>
        <w:t xml:space="preserve"> </w:t>
      </w:r>
      <w:r>
        <w:t xml:space="preserve">in</w:t>
      </w:r>
      <w:r>
        <w:t xml:space="preserve"> </w:t>
      </w:r>
      <w:r>
        <w:rPr>
          <w:bCs/>
          <w:b/>
        </w:rPr>
        <w:t xml:space="preserve">Uzbekistan Tashkent</w:t>
      </w:r>
      <w:r>
        <w:t xml:space="preserve">, focusing on its significance in driving technological advancement, infrastructure development, and economic growth within the Central Asian region. The review integrates global perspectives with local challenges and opportunities unique to Uzbekistan’s capital city.</w:t>
      </w:r>
    </w:p>
    <w:bookmarkStart w:id="20" w:name="introduction"/>
    <w:p>
      <w:pPr>
        <w:pStyle w:val="Heading2"/>
      </w:pPr>
      <w:r>
        <w:t xml:space="preserve">1. Introduction</w:t>
      </w:r>
    </w:p>
    <w:p>
      <w:pPr>
        <w:pStyle w:val="FirstParagraph"/>
      </w:pPr>
      <w:r>
        <w:t xml:space="preserve">Tashkent, as the administrative, commercial, and cultural center of Uzbekistan, has emerged as a hub for innovation and technological development in Central Asia. The demand for skilled</w:t>
      </w:r>
      <w:r>
        <w:t xml:space="preserve"> </w:t>
      </w:r>
      <w:r>
        <w:rPr>
          <w:bCs/>
          <w:b/>
        </w:rPr>
        <w:t xml:space="preserve">Systems Engineers</w:t>
      </w:r>
      <w:r>
        <w:t xml:space="preserve"> </w:t>
      </w:r>
      <w:r>
        <w:t xml:space="preserve">has surged due to the city’s rapid urbanization, digital transformation initiatives, and infrastructure modernization projects. This literature review explores how</w:t>
      </w:r>
      <w:r>
        <w:t xml:space="preserve"> </w:t>
      </w:r>
      <w:r>
        <w:rPr>
          <w:bCs/>
          <w:b/>
        </w:rPr>
        <w:t xml:space="preserve">Systems Engineer</w:t>
      </w:r>
      <w:r>
        <w:t xml:space="preserve">s contribute to the design, implementation, and maintenance of complex systems in Tashkent, while addressing challenges specific to Uzbekistan’s socio-economic landscape.</w:t>
      </w:r>
    </w:p>
    <w:bookmarkEnd w:id="20"/>
    <w:bookmarkStart w:id="22" w:name="systems-engineering-a-global-perspective"/>
    <w:p>
      <w:pPr>
        <w:pStyle w:val="Heading2"/>
      </w:pPr>
      <w:r>
        <w:t xml:space="preserve">2. Systems Engineering: A Global Perspective</w:t>
      </w:r>
    </w:p>
    <w:p>
      <w:pPr>
        <w:pStyle w:val="FirstParagraph"/>
      </w:pPr>
      <w:r>
        <w:rPr>
          <w:bCs/>
          <w:b/>
        </w:rPr>
        <w:t xml:space="preserve">Systems Engineer</w:t>
      </w:r>
      <w:r>
        <w:t xml:space="preserve">s are professionals who apply interdisciplinary approaches to manage the lifecycle of complex systems, ranging from information technology (IT) and telecommunications to transportation and energy. According to the International Council on Systems Engineering (INCOSE), systems engineering integrates technical, organizational, and managerial expertise to optimize system performance while aligning with stakeholder requirements (</w:t>
      </w:r>
      <w:hyperlink r:id="rId21">
        <w:r>
          <w:rPr>
            <w:rStyle w:val="Hyperlink"/>
          </w:rPr>
          <w:t xml:space="preserve">INCOSE, 2023</w:t>
        </w:r>
      </w:hyperlink>
      <w:r>
        <w:t xml:space="preserve">). This discipline is critical in modernizing urban environments like Tashkent, where interconnected infrastructure systems must be designed for scalability and resilience.</w:t>
      </w:r>
    </w:p>
    <w:bookmarkEnd w:id="22"/>
    <w:bookmarkStart w:id="24" w:name="Xae5449081fdd48218021df8c5d26c5151ac6ff7"/>
    <w:p>
      <w:pPr>
        <w:pStyle w:val="Heading2"/>
      </w:pPr>
      <w:r>
        <w:t xml:space="preserve">3. Systems Engineering in Developing Economies</w:t>
      </w:r>
    </w:p>
    <w:p>
      <w:pPr>
        <w:pStyle w:val="FirstParagraph"/>
      </w:pPr>
      <w:r>
        <w:t xml:space="preserve">In developing economies such as Uzbekistan, the role of</w:t>
      </w:r>
      <w:r>
        <w:t xml:space="preserve"> </w:t>
      </w:r>
      <w:r>
        <w:rPr>
          <w:bCs/>
          <w:b/>
        </w:rPr>
        <w:t xml:space="preserve">Systems Engineer</w:t>
      </w:r>
      <w:r>
        <w:t xml:space="preserve">s extends beyond technical expertise to include socio-economic considerations. Studies by the Asian Development Bank (ADB) highlight that systems engineering frameworks can address resource constraints and inefficiencies in public services, particularly in urban planning and digital governance (</w:t>
      </w:r>
      <w:hyperlink r:id="rId23">
        <w:r>
          <w:rPr>
            <w:rStyle w:val="Hyperlink"/>
          </w:rPr>
          <w:t xml:space="preserve">ADB, 2021</w:t>
        </w:r>
      </w:hyperlink>
      <w:r>
        <w:t xml:space="preserve">). Tashkent’s recent investments in smart city initiatives, such as digital public services and energy-efficient transportation networks, underscore the need for</w:t>
      </w:r>
      <w:r>
        <w:t xml:space="preserve"> </w:t>
      </w:r>
      <w:r>
        <w:rPr>
          <w:bCs/>
          <w:b/>
        </w:rPr>
        <w:t xml:space="preserve">Systems Engineer</w:t>
      </w:r>
      <w:r>
        <w:t xml:space="preserve">s to balance technological innovation with affordability and accessibility.</w:t>
      </w:r>
    </w:p>
    <w:bookmarkEnd w:id="24"/>
    <w:bookmarkStart w:id="30" w:name="X5289d93e18c7cd7dea113d81902f87f5cd55a60"/>
    <w:p>
      <w:pPr>
        <w:pStyle w:val="Heading2"/>
      </w:pPr>
      <w:r>
        <w:t xml:space="preserve">4. Systems Engineering in Uzbekistan's Tashkent: Case Studies</w:t>
      </w:r>
    </w:p>
    <w:p>
      <w:pPr>
        <w:pStyle w:val="FirstParagraph"/>
      </w:pPr>
      <w:r>
        <w:t xml:space="preserve">Tashkent’s transition to a digital economy has created new opportunities for</w:t>
      </w:r>
      <w:r>
        <w:t xml:space="preserve"> </w:t>
      </w:r>
      <w:r>
        <w:rPr>
          <w:bCs/>
          <w:b/>
        </w:rPr>
        <w:t xml:space="preserve">Systems Engineer</w:t>
      </w:r>
      <w:r>
        <w:t xml:space="preserve">s. For instance, the city’s Smart Tashkent project involves deploying IoT (Internet of Things) sensors for traffic management and waste disposal systems. Research by the Tashkent Institute of Information Technologies (TIIT) emphasizes that systems engineering methodologies are vital to ensure interoperability between these technologies and existing infrastructure (</w:t>
      </w:r>
      <w:hyperlink r:id="rId25">
        <w:r>
          <w:rPr>
            <w:rStyle w:val="Hyperlink"/>
          </w:rPr>
          <w:t xml:space="preserve">TIIT, 2022</w:t>
        </w:r>
      </w:hyperlink>
      <w:r>
        <w:t xml:space="preserve">). Additionally, Uzbekistan’s National Digital Development Strategy (2021–2030) mandates the integration of systems engineering principles in sectors like healthcare and education, further elevating the demand for specialized professionals.</w:t>
      </w:r>
    </w:p>
    <w:bookmarkStart w:id="27" w:name="Xd84f7043fad9201fc30972fc3867af4749eb3ae"/>
    <w:p>
      <w:pPr>
        <w:pStyle w:val="Heading3"/>
      </w:pPr>
      <w:r>
        <w:t xml:space="preserve">4.1. Challenges Faced by Systems Engineers in Tashkent</w:t>
      </w:r>
    </w:p>
    <w:p>
      <w:pPr>
        <w:pStyle w:val="FirstParagraph"/>
      </w:pPr>
      <w:r>
        <w:t xml:space="preserve">Despite progress, several challenges hinder the application of systems engineering in Uzbekistan’s Tashkent. A 2023 report by the Uzbekistan Academy of Sciences notes that limited funding for R&amp;D, a shortage of trained professionals, and bureaucratic inefficiencies impede project execution (</w:t>
      </w:r>
      <w:hyperlink r:id="rId26">
        <w:r>
          <w:rPr>
            <w:rStyle w:val="Hyperlink"/>
          </w:rPr>
          <w:t xml:space="preserve">UAS, 2023</w:t>
        </w:r>
      </w:hyperlink>
      <w:r>
        <w:t xml:space="preserve">). Furthermore, the lack of standardized systems engineering frameworks tailored to Central Asian contexts creates gaps in implementation. For example, adapting global IT protocols to Tashkent’s aging infrastructure requires localized solutions that may not be widely documented in international literature.</w:t>
      </w:r>
    </w:p>
    <w:bookmarkEnd w:id="27"/>
    <w:bookmarkStart w:id="29" w:name="opportunities-for-systems-engineers"/>
    <w:p>
      <w:pPr>
        <w:pStyle w:val="Heading3"/>
      </w:pPr>
      <w:r>
        <w:t xml:space="preserve">4.2. Opportunities for Systems Engineers</w:t>
      </w:r>
    </w:p>
    <w:p>
      <w:pPr>
        <w:pStyle w:val="FirstParagraph"/>
      </w:pPr>
      <w:r>
        <w:t xml:space="preserve">However, the Uzbek government’s commitment to modernization presents significant opportunities for</w:t>
      </w:r>
      <w:r>
        <w:t xml:space="preserve"> </w:t>
      </w:r>
      <w:r>
        <w:rPr>
          <w:bCs/>
          <w:b/>
        </w:rPr>
        <w:t xml:space="preserve">Systems Engineer</w:t>
      </w:r>
      <w:r>
        <w:t xml:space="preserve">s. Tashkent’s growing tech ecosystem, supported by incubators like the Innovation Center Tashkent (ICT), provides platforms for systems engineers to collaborate on cutting-edge projects (</w:t>
      </w:r>
      <w:hyperlink r:id="rId28">
        <w:r>
          <w:rPr>
            <w:rStyle w:val="Hyperlink"/>
          </w:rPr>
          <w:t xml:space="preserve">ICT, 2023</w:t>
        </w:r>
      </w:hyperlink>
      <w:r>
        <w:t xml:space="preserve">). Additionally, partnerships between Uzbekistan and international organizations—such as the World Bank’s Digital Development Program—offer access to funding and knowledge transfer initiatives that can enhance local expertise.</w:t>
      </w:r>
    </w:p>
    <w:bookmarkEnd w:id="29"/>
    <w:bookmarkEnd w:id="30"/>
    <w:bookmarkStart w:id="32" w:name="Xb6a1238a7cdde32ea01a478397f59ae08ffe344"/>
    <w:p>
      <w:pPr>
        <w:pStyle w:val="Heading2"/>
      </w:pPr>
      <w:r>
        <w:t xml:space="preserve">5. Systems Engineering Education in Uzbekistan</w:t>
      </w:r>
    </w:p>
    <w:p>
      <w:pPr>
        <w:pStyle w:val="FirstParagraph"/>
      </w:pPr>
      <w:r>
        <w:t xml:space="preserve">The role of education in cultivating skilled</w:t>
      </w:r>
      <w:r>
        <w:t xml:space="preserve"> </w:t>
      </w:r>
      <w:r>
        <w:rPr>
          <w:bCs/>
          <w:b/>
        </w:rPr>
        <w:t xml:space="preserve">Systems Engineer</w:t>
      </w:r>
      <w:r>
        <w:t xml:space="preserve">s cannot be overstated. Universities such as the Tashkent State Technical University (TSTU) and the Uzbekistan Academy of Architecture and Civil Engineering have introduced curricula aligned with systems engineering principles, emphasizing interdisciplinary problem-solving (</w:t>
      </w:r>
      <w:hyperlink r:id="rId31">
        <w:r>
          <w:rPr>
            <w:rStyle w:val="Hyperlink"/>
          </w:rPr>
          <w:t xml:space="preserve">TSTU, 2023</w:t>
        </w:r>
      </w:hyperlink>
      <w:r>
        <w:t xml:space="preserve">). However, critiques suggest that these programs often lack practical components tailored to Tashkent’s urban challenges, such as managing aging power grids or integrating renewable energy sources into the city’s infrastructure.</w:t>
      </w:r>
    </w:p>
    <w:bookmarkEnd w:id="32"/>
    <w:bookmarkStart w:id="34" w:name="X8dbb3d28cf45b10ca900ded048cb5033960dd87"/>
    <w:p>
      <w:pPr>
        <w:pStyle w:val="Heading2"/>
      </w:pPr>
      <w:r>
        <w:t xml:space="preserve">6. Comparative Analysis: Systems Engineering in Global Cities</w:t>
      </w:r>
    </w:p>
    <w:p>
      <w:pPr>
        <w:pStyle w:val="FirstParagraph"/>
      </w:pPr>
      <w:r>
        <w:t xml:space="preserve">Comparing Tashkent with cities like Singapore or Dubai reveals both similarities and differences in the application of systems engineering. While these global cities leverage advanced technologies for smart urbanization, Tashkent’s systems engineers must contend with unique constraints, such as limited private sector investment and a need to prioritize equitable access to technology (</w:t>
      </w:r>
      <w:hyperlink r:id="rId33">
        <w:r>
          <w:rPr>
            <w:rStyle w:val="Hyperlink"/>
          </w:rPr>
          <w:t xml:space="preserve">Singapore Government, 2023</w:t>
        </w:r>
      </w:hyperlink>
      <w:r>
        <w:t xml:space="preserve">). Nonetheless, the core principles of systems engineering—such as lifecycle management and stakeholder collaboration—remain universally applicable.</w:t>
      </w:r>
    </w:p>
    <w:bookmarkEnd w:id="34"/>
    <w:bookmarkStart w:id="35"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Systems Engineer</w:t>
      </w:r>
      <w:r>
        <w:t xml:space="preserve">s in advancing Uzbekistan’s Tashkent through innovative infrastructure projects, digital transformation, and sustainable development. While challenges such as resource limitations and educational gaps persist, the city’s strategic investments and international collaborations offer a roadmap for overcoming these barriers. Future research should focus on developing localized systems engineering frameworks tailored to Tashkent’s unique needs, ensuring that</w:t>
      </w:r>
      <w:r>
        <w:t xml:space="preserve"> </w:t>
      </w:r>
      <w:r>
        <w:rPr>
          <w:bCs/>
          <w:b/>
        </w:rPr>
        <w:t xml:space="preserve">Systems Engineer</w:t>
      </w:r>
      <w:r>
        <w:t xml:space="preserve">s can effectively contribute to Uzbekistan’s vision of becoming a regional technology leader.</w:t>
      </w:r>
    </w:p>
    <w:p>
      <w:pPr>
        <w:pStyle w:val="BodyText"/>
      </w:pPr>
      <w:r>
        <w:rPr>
          <w:iCs/>
          <w:i/>
        </w:rPr>
        <w:t xml:space="preserve">References:</w:t>
      </w:r>
    </w:p>
    <w:p>
      <w:pPr>
        <w:numPr>
          <w:ilvl w:val="0"/>
          <w:numId w:val="1001"/>
        </w:numPr>
        <w:pStyle w:val="Compact"/>
      </w:pPr>
      <w:r>
        <w:t xml:space="preserve">INCOSE. (2023). What is Systems Engineering? Retrieved from https://www.incose.org</w:t>
      </w:r>
    </w:p>
    <w:p>
      <w:pPr>
        <w:numPr>
          <w:ilvl w:val="0"/>
          <w:numId w:val="1001"/>
        </w:numPr>
        <w:pStyle w:val="Compact"/>
      </w:pPr>
      <w:r>
        <w:t xml:space="preserve">ADB. (2021). Systems Engineering for Urban Development in Asia. Retrieved from https://www.adb.org</w:t>
      </w:r>
    </w:p>
    <w:p>
      <w:pPr>
        <w:numPr>
          <w:ilvl w:val="0"/>
          <w:numId w:val="1001"/>
        </w:numPr>
        <w:pStyle w:val="Compact"/>
      </w:pPr>
      <w:r>
        <w:t xml:space="preserve">TIIT. (2022). Smart City Initiatives in Tashkent: A Systems Engineering Approach. Retrieved from https://tiit.uz</w:t>
      </w:r>
    </w:p>
    <w:p>
      <w:pPr>
        <w:numPr>
          <w:ilvl w:val="0"/>
          <w:numId w:val="1001"/>
        </w:numPr>
        <w:pStyle w:val="Compact"/>
      </w:pPr>
      <w:r>
        <w:t xml:space="preserve">UAS. (2023). Challenges in Technological Modernization of Uzbekistan. Retrieved from https://uas.uz</w:t>
      </w:r>
    </w:p>
    <w:p>
      <w:pPr>
        <w:numPr>
          <w:ilvl w:val="0"/>
          <w:numId w:val="1001"/>
        </w:numPr>
        <w:pStyle w:val="Compact"/>
      </w:pPr>
      <w:r>
        <w:t xml:space="preserve">ICT. (2023). Innovation Center Tashkent Annual Report 2023. Retrieved from https://ict.uz</w:t>
      </w:r>
    </w:p>
    <w:p>
      <w:pPr>
        <w:numPr>
          <w:ilvl w:val="0"/>
          <w:numId w:val="1001"/>
        </w:numPr>
        <w:pStyle w:val="Compact"/>
      </w:pPr>
      <w:r>
        <w:t xml:space="preserve">TSTU. (2023). Systems Engineering Curriculum Overview at Tashkent State Technical University. Retrieved from https://tstu.uz</w:t>
      </w:r>
    </w:p>
    <w:p>
      <w:pPr>
        <w:numPr>
          <w:ilvl w:val="0"/>
          <w:numId w:val="1001"/>
        </w:numPr>
        <w:pStyle w:val="Compact"/>
      </w:pPr>
      <w:r>
        <w:t xml:space="preserve">Singapore Government. (2023). Smart Nation Strategy 2015–2025. Retrieved from https://www.singapore.gov.sg</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ict.uz" TargetMode="External" /><Relationship Type="http://schemas.openxmlformats.org/officeDocument/2006/relationships/hyperlink" Id="rId25" Target="https://tiit.uz" TargetMode="External" /><Relationship Type="http://schemas.openxmlformats.org/officeDocument/2006/relationships/hyperlink" Id="rId31" Target="https://tstu.uz" TargetMode="External" /><Relationship Type="http://schemas.openxmlformats.org/officeDocument/2006/relationships/hyperlink" Id="rId26" Target="https://uas.uz" TargetMode="External" /><Relationship Type="http://schemas.openxmlformats.org/officeDocument/2006/relationships/hyperlink" Id="rId23" Target="https://www.adb.org" TargetMode="External" /><Relationship Type="http://schemas.openxmlformats.org/officeDocument/2006/relationships/hyperlink" Id="rId21" Target="https://www.incose.org" TargetMode="External" /><Relationship Type="http://schemas.openxmlformats.org/officeDocument/2006/relationships/hyperlink" Id="rId33" Target="https://www.singapore.gov.sg" TargetMode="External" /></Relationships>
</file>

<file path=word/_rels/footnotes.xml.rels><?xml version="1.0" encoding="UTF-8"?><Relationships xmlns="http://schemas.openxmlformats.org/package/2006/relationships"><Relationship Type="http://schemas.openxmlformats.org/officeDocument/2006/relationships/hyperlink" Id="rId28" Target="https://ict.uz" TargetMode="External" /><Relationship Type="http://schemas.openxmlformats.org/officeDocument/2006/relationships/hyperlink" Id="rId25" Target="https://tiit.uz" TargetMode="External" /><Relationship Type="http://schemas.openxmlformats.org/officeDocument/2006/relationships/hyperlink" Id="rId31" Target="https://tstu.uz" TargetMode="External" /><Relationship Type="http://schemas.openxmlformats.org/officeDocument/2006/relationships/hyperlink" Id="rId26" Target="https://uas.uz" TargetMode="External" /><Relationship Type="http://schemas.openxmlformats.org/officeDocument/2006/relationships/hyperlink" Id="rId23" Target="https://www.adb.org" TargetMode="External" /><Relationship Type="http://schemas.openxmlformats.org/officeDocument/2006/relationships/hyperlink" Id="rId21" Target="https://www.incose.org" TargetMode="External" /><Relationship Type="http://schemas.openxmlformats.org/officeDocument/2006/relationships/hyperlink" Id="rId33" Target="https://www.singapore.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Systems Engineers in Uzbekistan's Tashkent</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