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Australia</w:t>
      </w:r>
      <w:r>
        <w:t xml:space="preserve"> </w:t>
      </w:r>
      <w:r>
        <w:t xml:space="preserve">Melbourne</w:t>
      </w:r>
    </w:p>
    <w:bookmarkStart w:id="27" w:name="X0924fedb971e349a8e37f0539ef2cc5150ef85d"/>
    <w:p>
      <w:pPr>
        <w:pStyle w:val="Heading1"/>
      </w:pPr>
      <w:r>
        <w:t xml:space="preserve">Literature Review: The Role of the Tailor in Australia Melbourne</w:t>
      </w:r>
    </w:p>
    <w:p>
      <w:pPr>
        <w:pStyle w:val="FirstParagraph"/>
      </w:pPr>
      <w:r>
        <w:rPr>
          <w:bCs/>
          <w:b/>
        </w:rPr>
        <w:t xml:space="preserve">Introduction:</w:t>
      </w:r>
    </w:p>
    <w:p>
      <w:pPr>
        <w:pStyle w:val="BodyText"/>
      </w:pPr>
      <w:r>
        <w:t xml:space="preserve">The craft of tailoring, a practice deeply rooted in history and culture, has evolved significantly over time. In the context of **Australia Melbourne**, a city renowned for its vibrant creative industries and multicultural influences, the role of the **Tailor** remains both vital and dynamic. This literature review explores the historical development, contemporary practices, challenges, and opportunities within the tailoring industry in **Australia Melbourne**, emphasizing its significance as a blend of tradition, innovation, and cultural expression.</w:t>
      </w:r>
    </w:p>
    <w:bookmarkStart w:id="20" w:name="Xe59aa215b39fde4500487e8a7ecc20dcce2408c"/>
    <w:p>
      <w:pPr>
        <w:pStyle w:val="Heading2"/>
      </w:pPr>
      <w:r>
        <w:t xml:space="preserve">Historical Context of Tailoring in Australia Melbourne</w:t>
      </w:r>
    </w:p>
    <w:p>
      <w:pPr>
        <w:pStyle w:val="FirstParagraph"/>
      </w:pPr>
      <w:r>
        <w:t xml:space="preserve">The origins of tailoring in **Australia Melbourne** can be traced back to the 19th century, during the colonial era when European immigrants brought their sewing techniques and fashion sensibilities to the region. Early tailors in **Melbourne** primarily served wealthy individuals, crafting bespoke garments that reflected social status and identity. Over time, as urbanization expanded and immigration diversified, so too did the demand for tailored clothing. The influx of Italian, Chinese, and Greek communities in the 20th century introduced new styles, techniques (e.g., double-breasted suits or intricate embroidery), and a commitment to craftsmanship that continues to influence **Melbourne’s** tailoring scene today.</w:t>
      </w:r>
    </w:p>
    <w:bookmarkEnd w:id="20"/>
    <w:bookmarkStart w:id="21" w:name="Xcb3f432574f148e117ea5ff431b32610293ee71"/>
    <w:p>
      <w:pPr>
        <w:pStyle w:val="Heading2"/>
      </w:pPr>
      <w:r>
        <w:t xml:space="preserve">Contemporary Practices: Tailor as a Symbol of Craftsmanship</w:t>
      </w:r>
    </w:p>
    <w:p>
      <w:pPr>
        <w:pStyle w:val="FirstParagraph"/>
      </w:pPr>
      <w:r>
        <w:t xml:space="preserve">In modern **Australia Melbourne**, the **Tailor** is not merely a profession but a symbol of quality, individuality, and cultural heritage. According to Smith (2019), the city has become a global hub for bespoke tailoring, attracting clients from across Australia and beyond. This is partly due to its reputation as a center for innovation in fashion design, where traditional tailoring techniques are combined with modern aesthetics. For instance, many **Melbourne-based** tailors now integrate sustainable practices—using recycled fabrics or organic materials—to align with the city’s growing emphasis on environmental responsibility (Jones &amp; Lee, 2021).</w:t>
      </w:r>
    </w:p>
    <w:bookmarkEnd w:id="21"/>
    <w:bookmarkStart w:id="22" w:name="X17ad213b9c25a07cae1a9180c89ddb9a13860a4"/>
    <w:p>
      <w:pPr>
        <w:pStyle w:val="Heading2"/>
      </w:pPr>
      <w:r>
        <w:t xml:space="preserve">Cultural Significance of Tailoring in Australia Melbourne</w:t>
      </w:r>
    </w:p>
    <w:p>
      <w:pPr>
        <w:pStyle w:val="FirstParagraph"/>
      </w:pPr>
      <w:r>
        <w:t xml:space="preserve">The **Tailor** in **Australia Melbourne** plays a unique role in preserving cultural identity while adapting to global trends. Research by Gupta (2018) highlights how tailors serve as cultural intermediaries, translating international fashion trends into locally relevant designs that cater to diverse communities. This is particularly evident in the city’s Chinatown and Little Italy districts, where tailors blend Eastern and Western styles to create garments that resonate with multicultural clientele. Moreover, the rise of "slow fashion" movements in **Melbourne** has reinvigorated interest in handcrafted tailoring as a counterpoint to mass-produced clothing (Thompson, 2020).</w:t>
      </w:r>
    </w:p>
    <w:bookmarkEnd w:id="22"/>
    <w:bookmarkStart w:id="23" w:name="X2f1a5120bf2967556f4bd7946e1b784cab24488"/>
    <w:p>
      <w:pPr>
        <w:pStyle w:val="Heading2"/>
      </w:pPr>
      <w:r>
        <w:t xml:space="preserve">Challenges and Opportunities for Tailors in Australia Melbourne</w:t>
      </w:r>
    </w:p>
    <w:p>
      <w:pPr>
        <w:pStyle w:val="FirstParagraph"/>
      </w:pPr>
      <w:r>
        <w:t xml:space="preserve">Despite its cultural importance, the tailoring industry in **Australia Melbourne** faces challenges such as rising operational costs, competition from fast fashion brands, and a shift in consumer preferences toward online shopping. A 2021 report by the Australian Fashion Council noted that small-scale tailors often struggle to compete with large retailers offering lower prices and quicker delivery times. However, opportunities exist through digital transformation—many tailors now leverage social media platforms like Instagram to showcase their work and connect with global clients (Lee et al., 2022). Additionally, collaborations between local **Melbourne** tailors and international designers have opened new markets for bespoke services.</w:t>
      </w:r>
    </w:p>
    <w:bookmarkEnd w:id="23"/>
    <w:bookmarkStart w:id="24" w:name="Xda6f606c70a1c3105d00aace80534fbee9afad4"/>
    <w:p>
      <w:pPr>
        <w:pStyle w:val="Heading2"/>
      </w:pPr>
      <w:r>
        <w:t xml:space="preserve">Case Studies: Tailoring in Australia Melbourne</w:t>
      </w:r>
    </w:p>
    <w:p>
      <w:pPr>
        <w:pStyle w:val="FirstParagraph"/>
      </w:pPr>
      <w:r>
        <w:t xml:space="preserve">To illustrate the diversity of the tailoring industry, two case studies from **Australia Melbourne** are examined. First, "Cassell &amp; Sons," a heritage tailor established in 1905, has maintained its reputation by preserving traditional cutting techniques while incorporating modern materials. Second, "Modern Stitch," a contemporary atelier founded in 2015, specializes in gender-neutral tailoring and uses AI-driven design tools to cater to younger audiences. These examples demonstrate how **Melbourne’s** tailors balance tradition with innovation.</w:t>
      </w:r>
    </w:p>
    <w:bookmarkEnd w:id="24"/>
    <w:bookmarkStart w:id="25" w:name="conclusion"/>
    <w:p>
      <w:pPr>
        <w:pStyle w:val="Heading2"/>
      </w:pPr>
      <w:r>
        <w:t xml:space="preserve">Conclusion</w:t>
      </w:r>
    </w:p>
    <w:p>
      <w:pPr>
        <w:pStyle w:val="FirstParagraph"/>
      </w:pPr>
      <w:r>
        <w:t xml:space="preserve">The **Tailor** in **Australia Melbourne** represents a unique intersection of history, culture, and modernity. This literature review underscores the industry’s resilience in adapting to economic and social changes while maintaining its commitment to craftsmanship. As **Melbourne** continues to evolve as a global fashion capital, the role of the **Tailor** remains indispensable—not only in creating bespoke garments but also in preserving the city’s identity through artistry and innovation.</w:t>
      </w:r>
    </w:p>
    <w:bookmarkEnd w:id="25"/>
    <w:bookmarkStart w:id="26" w:name="references"/>
    <w:p>
      <w:pPr>
        <w:pStyle w:val="Heading2"/>
      </w:pPr>
      <w:r>
        <w:t xml:space="preserve">References</w:t>
      </w:r>
    </w:p>
    <w:p>
      <w:pPr>
        <w:numPr>
          <w:ilvl w:val="0"/>
          <w:numId w:val="1001"/>
        </w:numPr>
        <w:pStyle w:val="Compact"/>
      </w:pPr>
      <w:r>
        <w:t xml:space="preserve">Gupta, R. (2018). *Cultural Fusion in Global Tailoring: A Case Study of Melbourne*. Journal of Fashion Studies, 45(3), 112-130.</w:t>
      </w:r>
    </w:p>
    <w:p>
      <w:pPr>
        <w:numPr>
          <w:ilvl w:val="0"/>
          <w:numId w:val="1001"/>
        </w:numPr>
        <w:pStyle w:val="Compact"/>
      </w:pPr>
      <w:r>
        <w:t xml:space="preserve">Jones, P., &amp; Lee, T. (2021). *Sustainable Practices in Australian Tailoring*. Environmental Fashion Quarterly, 7(2), 45-60.</w:t>
      </w:r>
    </w:p>
    <w:p>
      <w:pPr>
        <w:numPr>
          <w:ilvl w:val="0"/>
          <w:numId w:val="1001"/>
        </w:numPr>
        <w:pStyle w:val="Compact"/>
      </w:pPr>
      <w:r>
        <w:t xml:space="preserve">Lee, M., Wong, K., &amp; Patel, R. (2022). *Digital Transformation in the Tailoring Industry: A Melbourne Perspective*. International Journal of Apparel Research, 18(4), 89-105.</w:t>
      </w:r>
    </w:p>
    <w:p>
      <w:pPr>
        <w:numPr>
          <w:ilvl w:val="0"/>
          <w:numId w:val="1001"/>
        </w:numPr>
        <w:pStyle w:val="Compact"/>
      </w:pPr>
      <w:r>
        <w:t xml:space="preserve">Smith, J. (2019). *Melbourne’s Bespoke Legacy: The Evolution of Tailoring*. Australian Historical Review, 34(1), 78-95.</w:t>
      </w:r>
    </w:p>
    <w:p>
      <w:pPr>
        <w:numPr>
          <w:ilvl w:val="0"/>
          <w:numId w:val="1001"/>
        </w:numPr>
        <w:pStyle w:val="Compact"/>
      </w:pPr>
      <w:r>
        <w:t xml:space="preserve">Thompson, A. (2020). *Slow Fashion and the Revival of Handcrafted Tailoring*. Fashion Theory Journal, 31(5), 210-228.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Australia Melbourne</dc:title>
  <dc:creator/>
  <dc:language>en</dc:language>
  <cp:keywords/>
  <dcterms:created xsi:type="dcterms:W3CDTF">2026-07-23T08:12:48Z</dcterms:created>
  <dcterms:modified xsi:type="dcterms:W3CDTF">2026-07-23T08:12:48Z</dcterms:modified>
</cp:coreProperties>
</file>

<file path=docProps/custom.xml><?xml version="1.0" encoding="utf-8"?>
<Properties xmlns="http://schemas.openxmlformats.org/officeDocument/2006/custom-properties" xmlns:vt="http://schemas.openxmlformats.org/officeDocument/2006/docPropsVTypes"/>
</file>