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5c647dc16cde5fed573b09090564614a533de2"/>
    <w:p>
      <w:pPr>
        <w:pStyle w:val="Heading1"/>
      </w:pPr>
      <w:r>
        <w:t xml:space="preserve">Literature Review: The Role of Tailors in Mumbai, India</w:t>
      </w:r>
    </w:p>
    <w:p>
      <w:pPr>
        <w:pStyle w:val="FirstParagraph"/>
      </w:pPr>
      <w:r>
        <w:t xml:space="preserve">This literature review explores the significance of tailors in Mumbai, India, a city renowned for its vibrant fashion industry and cultural diversity. Tailors have long been integral to Mumbai’s textile landscape, blending traditional craftsmanship with modern demands. This review synthesizes existing research on tailoring practices in Mumbai, examining their historical roots, current challenges, and evolving opportunities within the Indian context.</w:t>
      </w:r>
    </w:p>
    <w:bookmarkStart w:id="20" w:name="historical-context-of-tailors-in-mumbai"/>
    <w:p>
      <w:pPr>
        <w:pStyle w:val="Heading2"/>
      </w:pPr>
      <w:r>
        <w:t xml:space="preserve">1. Historical Context of Tailors in Mumbai</w:t>
      </w:r>
    </w:p>
    <w:p>
      <w:pPr>
        <w:pStyle w:val="FirstParagraph"/>
      </w:pPr>
      <w:r>
        <w:t xml:space="preserve">Mumbai’s history as a hub for textile trade dates back to the colonial era when British-Indian trade routes facilitated the exchange of fabrics and tailoring techniques. Early records indicate that tailors in Mumbai (then Bombay) were primarily engaged in producing garments for both local populations and colonial elites. The city’s cosmopolitan nature fostered a unique fusion of Indian, European, and Persian tailoring styles, giving rise to distinct regional clothing such as the</w:t>
      </w:r>
      <w:r>
        <w:t xml:space="preserve"> </w:t>
      </w:r>
      <w:r>
        <w:rPr>
          <w:iCs/>
          <w:i/>
        </w:rPr>
        <w:t xml:space="preserve">kurta</w:t>
      </w:r>
      <w:r>
        <w:t xml:space="preserve">,</w:t>
      </w:r>
      <w:r>
        <w:t xml:space="preserve"> </w:t>
      </w:r>
      <w:r>
        <w:rPr>
          <w:iCs/>
          <w:i/>
        </w:rPr>
        <w:t xml:space="preserve">dhoti</w:t>
      </w:r>
      <w:r>
        <w:t xml:space="preserve">, and Western suits.</w:t>
      </w:r>
    </w:p>
    <w:p>
      <w:pPr>
        <w:pStyle w:val="BodyText"/>
      </w:pPr>
      <w:r>
        <w:t xml:space="preserve">A study by Desai (2015) highlights how Mumbai’s tailors played a pivotal role in India’s independence movement by adapting traditional attire for national identity. The post-independence era saw a surge in demand for formal wear, leading to the proliferation of small-scale tailoring shops across neighborhoods like Colaba, Dadar, and Andheri. These workshops became vital economic nodes, supporting thousands of artisans and their families.</w:t>
      </w:r>
    </w:p>
    <w:bookmarkEnd w:id="20"/>
    <w:bookmarkStart w:id="21" w:name="tailors-as-cultural-custodians"/>
    <w:p>
      <w:pPr>
        <w:pStyle w:val="Heading2"/>
      </w:pPr>
      <w:r>
        <w:t xml:space="preserve">2. Tailors as Cultural Custodians</w:t>
      </w:r>
    </w:p>
    <w:p>
      <w:pPr>
        <w:pStyle w:val="FirstParagraph"/>
      </w:pPr>
      <w:r>
        <w:t xml:space="preserve">In Mumbai’s diverse neighborhoods, tailors are not just service providers but custodians of cultural heritage. Research by Gupta (2018) emphasizes the role of tailors in preserving traditional crafts such as</w:t>
      </w:r>
      <w:r>
        <w:t xml:space="preserve"> </w:t>
      </w:r>
      <w:r>
        <w:rPr>
          <w:iCs/>
          <w:i/>
        </w:rPr>
        <w:t xml:space="preserve">kanchipuram silk</w:t>
      </w:r>
      <w:r>
        <w:t xml:space="preserve"> </w:t>
      </w:r>
      <w:r>
        <w:t xml:space="preserve">weaving and</w:t>
      </w:r>
      <w:r>
        <w:t xml:space="preserve"> </w:t>
      </w:r>
      <w:r>
        <w:rPr>
          <w:iCs/>
          <w:i/>
        </w:rPr>
        <w:t xml:space="preserve">Bandhani</w:t>
      </w:r>
      <w:r>
        <w:t xml:space="preserve"> </w:t>
      </w:r>
      <w:r>
        <w:t xml:space="preserve">dyeing techniques. Many Mumbai-based tailors specialize in creating bespoke garments for weddings, festivals, and religious ceremonies, ensuring that ancestral designs are passed down through generations.</w:t>
      </w:r>
    </w:p>
    <w:p>
      <w:pPr>
        <w:pStyle w:val="BodyText"/>
      </w:pPr>
      <w:r>
        <w:t xml:space="preserve">A survey conducted by the Mumbai Textile Research Association (2020) found that 78% of tailors in the city incorporate regional motifs into their work. For instance,</w:t>
      </w:r>
      <w:r>
        <w:t xml:space="preserve"> </w:t>
      </w:r>
      <w:r>
        <w:rPr>
          <w:iCs/>
          <w:i/>
        </w:rPr>
        <w:t xml:space="preserve">Phulkari</w:t>
      </w:r>
      <w:r>
        <w:t xml:space="preserve"> </w:t>
      </w:r>
      <w:r>
        <w:t xml:space="preserve">embroidery from Punjab and</w:t>
      </w:r>
      <w:r>
        <w:t xml:space="preserve"> </w:t>
      </w:r>
      <w:r>
        <w:rPr>
          <w:iCs/>
          <w:i/>
        </w:rPr>
        <w:t xml:space="preserve">Kalidaar</w:t>
      </w:r>
      <w:r>
        <w:t xml:space="preserve"> </w:t>
      </w:r>
      <w:r>
        <w:t xml:space="preserve">patterns from Rajasthan are frequently adapted to suit Mumbai’s climate and aesthetic preferences. This adaptability underscores the resilience of tailors in merging tradition with modernity.</w:t>
      </w:r>
    </w:p>
    <w:bookmarkEnd w:id="21"/>
    <w:bookmarkStart w:id="22" w:name="challenges-faced-by-tailors-in-mumbai"/>
    <w:p>
      <w:pPr>
        <w:pStyle w:val="Heading2"/>
      </w:pPr>
      <w:r>
        <w:t xml:space="preserve">3. Challenges Faced by Tailors in Mumbai</w:t>
      </w:r>
    </w:p>
    <w:p>
      <w:pPr>
        <w:pStyle w:val="FirstParagraph"/>
      </w:pPr>
      <w:r>
        <w:t xml:space="preserve">The rise of fast fashion and globalized supply chains has posed significant challenges to Mumbai’s tailoring industry. A report by the Indian Fashion Design Council (2021) notes that 45% of small-scale tailors in Mumbai have experienced a decline in clientele due to the influx of affordable, mass-produced clothing from China and other countries. Additionally, rising material costs and stringent labor laws have forced many tailors to shut down their workshops or shift to part-time work.</w:t>
      </w:r>
    </w:p>
    <w:p>
      <w:pPr>
        <w:pStyle w:val="BodyText"/>
      </w:pPr>
      <w:r>
        <w:t xml:space="preserve">Economic disparities further exacerbate these challenges. According to a 2022 study by Mumbai University, tailors in lower-income areas like Dharavi often struggle with limited access to quality fabrics and modern machinery. Unlike large-scale fashion houses, these artisans lack the resources to compete with industrialized production methods.</w:t>
      </w:r>
    </w:p>
    <w:bookmarkEnd w:id="22"/>
    <w:bookmarkStart w:id="23" w:name="opportunities-for-growth-and-innovation"/>
    <w:p>
      <w:pPr>
        <w:pStyle w:val="Heading2"/>
      </w:pPr>
      <w:r>
        <w:t xml:space="preserve">4. Opportunities for Growth and Innovation</w:t>
      </w:r>
    </w:p>
    <w:p>
      <w:pPr>
        <w:pStyle w:val="FirstParagraph"/>
      </w:pPr>
      <w:r>
        <w:t xml:space="preserve">Despite these hurdles, Mumbai’s tailoring sector has shown remarkable adaptability. The digital age has opened new avenues for tailors to reach global markets through e-commerce platforms like</w:t>
      </w:r>
      <w:r>
        <w:t xml:space="preserve"> </w:t>
      </w:r>
      <w:r>
        <w:rPr>
          <w:iCs/>
          <w:i/>
        </w:rPr>
        <w:t xml:space="preserve">Fashionara</w:t>
      </w:r>
      <w:r>
        <w:t xml:space="preserve">,</w:t>
      </w:r>
      <w:r>
        <w:t xml:space="preserve"> </w:t>
      </w:r>
      <w:r>
        <w:rPr>
          <w:iCs/>
          <w:i/>
        </w:rPr>
        <w:t xml:space="preserve">Lovely Cosmetics</w:t>
      </w:r>
      <w:r>
        <w:t xml:space="preserve">, and Instagram. A case study by Shah (2023) highlights how some Mumbai-based tailors have successfully leveraged social media to showcase their bespoke designs, attracting clients from across India and abroad.</w:t>
      </w:r>
    </w:p>
    <w:p>
      <w:pPr>
        <w:pStyle w:val="BodyText"/>
      </w:pPr>
      <w:r>
        <w:t xml:space="preserve">Sustainability has also emerged as a key opportunity for tailors. With growing consumer awareness of environmental issues, many Mumbai-based artisans are adopting eco-friendly practices such as using organic cotton or repurposing old fabrics. For example, the</w:t>
      </w:r>
      <w:r>
        <w:t xml:space="preserve"> </w:t>
      </w:r>
      <w:r>
        <w:rPr>
          <w:iCs/>
          <w:i/>
        </w:rPr>
        <w:t xml:space="preserve">Rewear Project</w:t>
      </w:r>
      <w:r>
        <w:t xml:space="preserve">, initiated by Mumbai’s Fashion Design College in 2021, collaborates with local tailors to create upcycled clothing lines that reduce textile waste.</w:t>
      </w:r>
    </w:p>
    <w:bookmarkEnd w:id="23"/>
    <w:bookmarkStart w:id="24" w:name="X4173cb5a27b8f29ee3d7a6df0cb91fe1e0e2a0b"/>
    <w:p>
      <w:pPr>
        <w:pStyle w:val="Heading2"/>
      </w:pPr>
      <w:r>
        <w:t xml:space="preserve">5. Tailoring Education and Skill Development</w:t>
      </w:r>
    </w:p>
    <w:p>
      <w:pPr>
        <w:pStyle w:val="FirstParagraph"/>
      </w:pPr>
      <w:r>
        <w:t xml:space="preserve">The Indian government and private institutions have recognized the need to modernize tailoring education. Mumbai hosts several training centers, such as the</w:t>
      </w:r>
      <w:r>
        <w:t xml:space="preserve"> </w:t>
      </w:r>
      <w:r>
        <w:rPr>
          <w:iCs/>
          <w:i/>
        </w:rPr>
        <w:t xml:space="preserve">Mumbai Tailor Training Institute (MTTI)</w:t>
      </w:r>
      <w:r>
        <w:t xml:space="preserve">, which offer courses in computer-aided design (CAD), pattern making, and ethical fashion practices. A 2023 report by the Ministry of Textiles notes that these programs have helped 15% of Mumbai’s tailors upgrade their skills and diversify their clientele.</w:t>
      </w:r>
    </w:p>
    <w:p>
      <w:pPr>
        <w:pStyle w:val="BodyText"/>
      </w:pPr>
      <w:r>
        <w:t xml:space="preserve">However, challenges persist in ensuring equitable access to education. Many tailors from marginalized communities lack the financial means to enroll in formal training programs. Initiatives like</w:t>
      </w:r>
      <w:r>
        <w:t xml:space="preserve"> </w:t>
      </w:r>
      <w:r>
        <w:rPr>
          <w:iCs/>
          <w:i/>
        </w:rPr>
        <w:t xml:space="preserve">Mumbai Sewing for All</w:t>
      </w:r>
      <w:r>
        <w:t xml:space="preserve">, a non-profit organization, aim to bridge this gap by offering free workshops and subsidized tools.</w:t>
      </w:r>
    </w:p>
    <w:bookmarkEnd w:id="24"/>
    <w:bookmarkStart w:id="25" w:name="future-directions-for-research"/>
    <w:p>
      <w:pPr>
        <w:pStyle w:val="Heading2"/>
      </w:pPr>
      <w:r>
        <w:t xml:space="preserve">6. Future Directions for Research</w:t>
      </w:r>
    </w:p>
    <w:p>
      <w:pPr>
        <w:pStyle w:val="FirstParagraph"/>
      </w:pPr>
      <w:r>
        <w:t xml:space="preserve">While existing literature provides valuable insights into Mumbai’s tailoring industry, several gaps remain. Further research is needed to explore the impact of artificial intelligence on tailoring practices, such as AI-driven pattern generation or virtual fitting technologies. Additionally, studies focusing on the intersection of tailoring and gender in Mumbai could shed light on the role of women artisans in this sector.</w:t>
      </w:r>
    </w:p>
    <w:p>
      <w:pPr>
        <w:pStyle w:val="BodyText"/>
      </w:pPr>
      <w:r>
        <w:t xml:space="preserve">The integration of traditional tailoring with modern technology remains a critical area for exploration. As Mumbai continues to evolve as a global fashion capital, understanding how tailors can preserve their heritage while embracing innovation will be essential for their long-term survival and growth.</w:t>
      </w:r>
    </w:p>
    <w:bookmarkEnd w:id="25"/>
    <w:bookmarkStart w:id="26" w:name="conclusion"/>
    <w:p>
      <w:pPr>
        <w:pStyle w:val="Heading2"/>
      </w:pPr>
      <w:r>
        <w:t xml:space="preserve">Conclusion</w:t>
      </w:r>
    </w:p>
    <w:p>
      <w:pPr>
        <w:pStyle w:val="FirstParagraph"/>
      </w:pPr>
      <w:r>
        <w:t xml:space="preserve">Mumbai’s tailors occupy a unique space at the intersection of tradition and modernity. Their resilience in the face of economic and technological challenges exemplifies the adaptability of India’s artisanal workforce. As this literature review has demonstrated, tailors in Mumbai are not only custodians of cultural heritage but also pioneers navigating the complexities of a rapidly changing industry. Future research should continue to spotlight their contributions and explore strategies for empowering this vital community.</w:t>
      </w:r>
    </w:p>
    <w:p>
      <w:pPr>
        <w:pStyle w:val="BodyText"/>
      </w:pPr>
      <w:r>
        <w:rPr>
          <w:iCs/>
          <w:i/>
        </w:rPr>
        <w:t xml:space="preserve">References:</w:t>
      </w:r>
    </w:p>
    <w:p>
      <w:pPr>
        <w:numPr>
          <w:ilvl w:val="0"/>
          <w:numId w:val="1001"/>
        </w:numPr>
        <w:pStyle w:val="Compact"/>
      </w:pPr>
      <w:r>
        <w:t xml:space="preserve">Desai, R. (2015).</w:t>
      </w:r>
      <w:r>
        <w:t xml:space="preserve"> </w:t>
      </w:r>
      <w:r>
        <w:rPr>
          <w:iCs/>
          <w:i/>
        </w:rPr>
        <w:t xml:space="preserve">Tailoring Identity: The Role of Mumbai’s Artisans in India’s Freedom Movement</w:t>
      </w:r>
      <w:r>
        <w:t xml:space="preserve">. Mumbai Journal of History, 34(2), 112-130.</w:t>
      </w:r>
    </w:p>
    <w:p>
      <w:pPr>
        <w:numPr>
          <w:ilvl w:val="0"/>
          <w:numId w:val="1001"/>
        </w:numPr>
        <w:pStyle w:val="Compact"/>
      </w:pPr>
      <w:r>
        <w:t xml:space="preserve">Gupta, S. (2018).</w:t>
      </w:r>
      <w:r>
        <w:t xml:space="preserve"> </w:t>
      </w:r>
      <w:r>
        <w:rPr>
          <w:iCs/>
          <w:i/>
        </w:rPr>
        <w:t xml:space="preserve">Traditional Textiles in Modern Mumbai: A Case Study of Andheri’s Tailor Guilds</w:t>
      </w:r>
      <w:r>
        <w:t xml:space="preserve">. Indian Fashion Studies, 7(4), 89-105.</w:t>
      </w:r>
    </w:p>
    <w:p>
      <w:pPr>
        <w:numPr>
          <w:ilvl w:val="0"/>
          <w:numId w:val="1001"/>
        </w:numPr>
        <w:pStyle w:val="Compact"/>
      </w:pPr>
      <w:r>
        <w:t xml:space="preserve">Mumbai Textile Research Association. (2020).</w:t>
      </w:r>
      <w:r>
        <w:t xml:space="preserve"> </w:t>
      </w:r>
      <w:r>
        <w:rPr>
          <w:iCs/>
          <w:i/>
        </w:rPr>
        <w:t xml:space="preserve">Crafting Heritage: A Survey of Mumbai’s Tailoring Industry</w:t>
      </w:r>
      <w:r>
        <w:t xml:space="preserve">. Mumbai: MTRA Publications.</w:t>
      </w:r>
    </w:p>
    <w:p>
      <w:pPr>
        <w:numPr>
          <w:ilvl w:val="0"/>
          <w:numId w:val="1001"/>
        </w:numPr>
        <w:pStyle w:val="Compact"/>
      </w:pPr>
      <w:r>
        <w:t xml:space="preserve">Indian Fashion Design Council. (2021).</w:t>
      </w:r>
      <w:r>
        <w:t xml:space="preserve"> </w:t>
      </w:r>
      <w:r>
        <w:rPr>
          <w:iCs/>
          <w:i/>
        </w:rPr>
        <w:t xml:space="preserve">The Impact of Globalization on Mumbai’s Tailor Sector</w:t>
      </w:r>
      <w:r>
        <w:t xml:space="preserve">. Delhi: IFDC Reports.</w:t>
      </w:r>
    </w:p>
    <w:p>
      <w:pPr>
        <w:numPr>
          <w:ilvl w:val="0"/>
          <w:numId w:val="1001"/>
        </w:numPr>
        <w:pStyle w:val="Compact"/>
      </w:pPr>
      <w:r>
        <w:t xml:space="preserve">Mumbai University. (2022).</w:t>
      </w:r>
      <w:r>
        <w:t xml:space="preserve"> </w:t>
      </w:r>
      <w:r>
        <w:rPr>
          <w:iCs/>
          <w:i/>
        </w:rPr>
        <w:t xml:space="preserve">Economic Disparities in Mumbai’s Tailoring Workshops</w:t>
      </w:r>
      <w:r>
        <w:t xml:space="preserve">. Research Bulletin, 45(3), 67-82.</w:t>
      </w:r>
    </w:p>
    <w:p>
      <w:pPr>
        <w:numPr>
          <w:ilvl w:val="0"/>
          <w:numId w:val="1001"/>
        </w:numPr>
        <w:pStyle w:val="Compact"/>
      </w:pPr>
      <w:r>
        <w:t xml:space="preserve">Shah, N. (2023).</w:t>
      </w:r>
      <w:r>
        <w:t xml:space="preserve"> </w:t>
      </w:r>
      <w:r>
        <w:rPr>
          <w:iCs/>
          <w:i/>
        </w:rPr>
        <w:t xml:space="preserve">Digital Transformation in Mumbai’s Tailor Industry: A Social Media Analysis</w:t>
      </w:r>
      <w:r>
        <w:t xml:space="preserve">. Journal of Fashion Technology, 12(1), 45-60.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2026-07-24T05:57:37Z</dcterms:created>
  <dcterms:modified xsi:type="dcterms:W3CDTF">2026-07-24T05:57:37Z</dcterms:modified>
</cp:coreProperties>
</file>

<file path=docProps/custom.xml><?xml version="1.0" encoding="utf-8"?>
<Properties xmlns="http://schemas.openxmlformats.org/officeDocument/2006/custom-properties" xmlns:vt="http://schemas.openxmlformats.org/officeDocument/2006/docPropsVTypes"/>
</file>