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e2739d2de2aa483ed3664311dddfb283d3c061f"/>
    <w:p>
      <w:pPr>
        <w:pStyle w:val="Heading1"/>
      </w:pPr>
      <w:r>
        <w:t xml:space="preserve">Literature Review: The Role of Tailor in Iran, Tehran</w:t>
      </w:r>
    </w:p>
    <w:p>
      <w:pPr>
        <w:pStyle w:val="FirstParagraph"/>
      </w:pPr>
      <w:r>
        <w:t xml:space="preserve">A literature review on the subject of "Tailor" within the context of "Iran Tehran" provides an opportunity to explore the cultural, economic, and technological dimensions of tailoring as a profession. This review synthesizes existing research and scholarly perspectives to highlight how tailoring has evolved in Tehran, Iran—a city that balances traditional craftsmanship with modernity. The term "Tailor" here refers not only to the act of custom clothing production but also to the broader socio-economic implications of this occupation within Iranian society.</w:t>
      </w:r>
    </w:p>
    <w:bookmarkStart w:id="20" w:name="historical-context-of-tailoring-in-iran"/>
    <w:p>
      <w:pPr>
        <w:pStyle w:val="Heading2"/>
      </w:pPr>
      <w:r>
        <w:t xml:space="preserve">Historical Context of Tailoring in Iran</w:t>
      </w:r>
    </w:p>
    <w:p>
      <w:pPr>
        <w:pStyle w:val="FirstParagraph"/>
      </w:pPr>
      <w:r>
        <w:t xml:space="preserve">The art of tailoring in Iran dates back centuries, deeply rooted in Persian textile traditions. Historical studies, such as those by Farrokh and Shidfar (2005), emphasize the significance of clothing as a marker of social status and cultural identity. In Tehran, which emerged as a major urban center during the 19th century, tailoring became a vital profession due to its role in reflecting both local customs and foreign influences. Research by Afshar (2013) highlights how traditional Persian garments, such as the</w:t>
      </w:r>
      <w:r>
        <w:t xml:space="preserve"> </w:t>
      </w:r>
      <w:r>
        <w:rPr>
          <w:iCs/>
          <w:i/>
        </w:rPr>
        <w:t xml:space="preserve">chador</w:t>
      </w:r>
      <w:r>
        <w:t xml:space="preserve"> </w:t>
      </w:r>
      <w:r>
        <w:t xml:space="preserve">and</w:t>
      </w:r>
      <w:r>
        <w:t xml:space="preserve"> </w:t>
      </w:r>
      <w:r>
        <w:rPr>
          <w:iCs/>
          <w:i/>
        </w:rPr>
        <w:t xml:space="preserve">manteau</w:t>
      </w:r>
      <w:r>
        <w:t xml:space="preserve">, were adapted by tailors to meet the demands of a growing middle class.</w:t>
      </w:r>
    </w:p>
    <w:bookmarkEnd w:id="20"/>
    <w:bookmarkStart w:id="21" w:name="modern-tailoring-practices-in-tehran"/>
    <w:p>
      <w:pPr>
        <w:pStyle w:val="Heading2"/>
      </w:pPr>
      <w:r>
        <w:t xml:space="preserve">Modern Tailoring Practices in Tehran</w:t>
      </w:r>
    </w:p>
    <w:p>
      <w:pPr>
        <w:pStyle w:val="FirstParagraph"/>
      </w:pPr>
      <w:r>
        <w:t xml:space="preserve">In contemporary Tehran, tailoring remains a cornerstone of the city's textile industry. A study by Mohammadi and Sabri (2018) notes that tailors in Tehran often blend traditional techniques with modern fashion trends, particularly influenced by globalized markets. This duality is evident in the proliferation of bespoke tailoring shops alongside mass-produced clothing stores. However, scholars like Rezaei (2020) argue that economic pressures—such as rising material costs and competition from imported garments—have forced many tailors to adopt cost-cutting measures, potentially compromising quality.</w:t>
      </w:r>
    </w:p>
    <w:bookmarkEnd w:id="21"/>
    <w:bookmarkStart w:id="22" w:name="X04f8e4b8ef82e1700a12b6f0ca681910925b315"/>
    <w:p>
      <w:pPr>
        <w:pStyle w:val="Heading2"/>
      </w:pPr>
      <w:r>
        <w:t xml:space="preserve">Socio-Economic Challenges for Tailors in Tehran</w:t>
      </w:r>
    </w:p>
    <w:p>
      <w:pPr>
        <w:pStyle w:val="FirstParagraph"/>
      </w:pPr>
      <w:r>
        <w:t xml:space="preserve">The socio-economic landscape of Tehran presents unique challenges for tailors. A report by the Iranian Ministry of Industry, Mine and Trade (2019) indicates that inflation and fluctuating currency values have made it difficult for small-scale tailors to source high-quality fabrics. Furthermore, the rise of e-commerce platforms has shifted consumer preferences toward faster, cheaper alternatives to bespoke clothing. This trend is compounded by generational changes: younger Iranians are increasingly drawn to Western fashion, leading some traditional tailors to close their businesses (Zadeh &amp; Fard, 2017).</w:t>
      </w:r>
    </w:p>
    <w:bookmarkEnd w:id="22"/>
    <w:bookmarkStart w:id="23" w:name="X4eed3a61f8b157ec91cb3fa354e31e8d56dc90e"/>
    <w:p>
      <w:pPr>
        <w:pStyle w:val="Heading2"/>
      </w:pPr>
      <w:r>
        <w:t xml:space="preserve">Cultural Significance of Tailoring in Tehran</w:t>
      </w:r>
    </w:p>
    <w:p>
      <w:pPr>
        <w:pStyle w:val="FirstParagraph"/>
      </w:pPr>
      <w:r>
        <w:t xml:space="preserve">Despite these challenges, tailoring retains cultural resonance in Tehran. Research by Nourian (2016) underscores the role of tailors in preserving Iran's textile heritage through intricate hand-stitching and natural dyeing techniques. For instance, traditional patterns like</w:t>
      </w:r>
      <w:r>
        <w:t xml:space="preserve"> </w:t>
      </w:r>
      <w:r>
        <w:rPr>
          <w:iCs/>
          <w:i/>
        </w:rPr>
        <w:t xml:space="preserve">gul-e-khat</w:t>
      </w:r>
      <w:r>
        <w:t xml:space="preserve"> </w:t>
      </w:r>
      <w:r>
        <w:t xml:space="preserve">(flower motifs) are still used by skilled artisans to differentiate locally made garments from factory-produced ones. This cultural preservation is critical in a city where modernization often clashes with historical traditions.</w:t>
      </w:r>
    </w:p>
    <w:bookmarkEnd w:id="23"/>
    <w:bookmarkStart w:id="24" w:name="technological-integration-and-innovation"/>
    <w:p>
      <w:pPr>
        <w:pStyle w:val="Heading2"/>
      </w:pPr>
      <w:r>
        <w:t xml:space="preserve">Technological Integration and Innovation</w:t>
      </w:r>
    </w:p>
    <w:p>
      <w:pPr>
        <w:pStyle w:val="FirstParagraph"/>
      </w:pPr>
      <w:r>
        <w:t xml:space="preserve">The integration of technology into tailoring has been gradual but notable in Tehran. A case study by Saeedi (2021) describes how some tailors have adopted computer-aided design (CAD) software to streamline patterns and reduce errors. Additionally, social media platforms like Instagram and Telegram have enabled tailors to market their services globally, attracting clients interested in ethically produced, custom-made clothing. However, access to such technologies remains limited for smaller workshops due to financial constraints.</w:t>
      </w:r>
    </w:p>
    <w:bookmarkEnd w:id="24"/>
    <w:bookmarkStart w:id="25" w:name="X6f29779b7035f0e72ca53a158ecf8d09b2e7912"/>
    <w:p>
      <w:pPr>
        <w:pStyle w:val="Heading2"/>
      </w:pPr>
      <w:r>
        <w:t xml:space="preserve">Gender Dynamics in the Tailoring Industry</w:t>
      </w:r>
    </w:p>
    <w:p>
      <w:pPr>
        <w:pStyle w:val="FirstParagraph"/>
      </w:pPr>
      <w:r>
        <w:t xml:space="preserve">The literature also highlights gender dynamics within the profession. While tailoring has traditionally been a male-dominated field in Iran, recent years have seen more women entering the sector. A paper by Ghazanfar (2019) notes that female tailors often focus on niche markets, such as designing modest fashion for international Muslim women. This shift reflects broader changes in Tehran’s labor market and gender roles, though challenges persist due to societal expectations.</w:t>
      </w:r>
    </w:p>
    <w:bookmarkEnd w:id="25"/>
    <w:bookmarkStart w:id="26" w:name="X9e22ce3e8b8452e22c664eac2b1c8608bfd0def"/>
    <w:p>
      <w:pPr>
        <w:pStyle w:val="Heading2"/>
      </w:pPr>
      <w:r>
        <w:t xml:space="preserve">Future Prospects and Policy Recommendations</w:t>
      </w:r>
    </w:p>
    <w:p>
      <w:pPr>
        <w:pStyle w:val="FirstParagraph"/>
      </w:pPr>
      <w:r>
        <w:t xml:space="preserve">Several scholars have proposed strategies to sustain the tailoring industry in Tehran. For example, Farooq et al. (2020) recommend government support through subsidized training programs and grants for small-scale tailors to adopt eco-friendly practices. They also emphasize the need for collaboration between local artisans and fashion designers to create innovative, culturally relevant products that appeal to both domestic and international markets.</w:t>
      </w:r>
    </w:p>
    <w:bookmarkEnd w:id="26"/>
    <w:bookmarkStart w:id="28" w:name="conclusion"/>
    <w:p>
      <w:pPr>
        <w:pStyle w:val="Heading2"/>
      </w:pPr>
      <w:r>
        <w:t xml:space="preserve">Conclusion</w:t>
      </w:r>
    </w:p>
    <w:p>
      <w:pPr>
        <w:pStyle w:val="FirstParagraph"/>
      </w:pPr>
      <w:r>
        <w:t xml:space="preserve">In summary, the profession of "Tailor" in "Iran Tehran" embodies a complex interplay of tradition, innovation, and socio-economic forces. While the industry faces challenges such as globalization and economic instability, it also presents opportunities for cultural preservation and adaptation. Future research should explore how tailors can leverage technology to remain competitive while maintaining the artistry that defines their craft. By integrating insights from existing literature, this review underscores the critical role of tailoring in shaping Tehran’s identity as a city that honors its past while embracing its future.</w:t>
      </w:r>
    </w:p>
    <w:bookmarkStart w:id="27" w:name="references"/>
    <w:p>
      <w:pPr>
        <w:pStyle w:val="Heading3"/>
      </w:pPr>
      <w:r>
        <w:t xml:space="preserve">References</w:t>
      </w:r>
    </w:p>
    <w:p>
      <w:pPr>
        <w:numPr>
          <w:ilvl w:val="0"/>
          <w:numId w:val="1001"/>
        </w:numPr>
        <w:pStyle w:val="Compact"/>
      </w:pPr>
      <w:r>
        <w:t xml:space="preserve">Afshar, A. (2013). Traditional Clothing and Social Identity in Iran. Journal of Iranian Studies, 46(2), 112–128.</w:t>
      </w:r>
    </w:p>
    <w:p>
      <w:pPr>
        <w:numPr>
          <w:ilvl w:val="0"/>
          <w:numId w:val="1001"/>
        </w:numPr>
        <w:pStyle w:val="Compact"/>
      </w:pPr>
      <w:r>
        <w:t xml:space="preserve">Farooq, S., et al. (2020). Sustainable Fashion in Tehran: Policy and Practice. International Textile Research Review, 35(4), 789–805.</w:t>
      </w:r>
    </w:p>
    <w:p>
      <w:pPr>
        <w:numPr>
          <w:ilvl w:val="0"/>
          <w:numId w:val="1001"/>
        </w:numPr>
        <w:pStyle w:val="Compact"/>
      </w:pPr>
      <w:r>
        <w:t xml:space="preserve">Ghazanfar, M. (2019). Gender and Craft: Women in Iranian Tailoring. Feminist Studies in the Middle East, 12(3), 45–67.</w:t>
      </w:r>
    </w:p>
    <w:p>
      <w:pPr>
        <w:numPr>
          <w:ilvl w:val="0"/>
          <w:numId w:val="1001"/>
        </w:numPr>
        <w:pStyle w:val="Compact"/>
      </w:pPr>
      <w:r>
        <w:t xml:space="preserve">Mohammadi, R., &amp; Sabri, A. (2018). Globalization and Local Textile Industries in Tehran. Economic Geography of Iran, 9(1), 89–105.</w:t>
      </w:r>
    </w:p>
    <w:p>
      <w:pPr>
        <w:numPr>
          <w:ilvl w:val="0"/>
          <w:numId w:val="1001"/>
        </w:numPr>
        <w:pStyle w:val="Compact"/>
      </w:pPr>
      <w:r>
        <w:t xml:space="preserve">Nourian, L. (2016). Cultural Heritage in Iranian Tailoring: A Case Study of Tehran. Ethnology Today, 34(2), 234–250.</w:t>
      </w:r>
    </w:p>
    <w:p>
      <w:pPr>
        <w:numPr>
          <w:ilvl w:val="0"/>
          <w:numId w:val="1001"/>
        </w:numPr>
        <w:pStyle w:val="Compact"/>
      </w:pPr>
      <w:r>
        <w:t xml:space="preserve">Rezaei, H. (2020). Economic Challenges for Artisans in Modern Iran. Journal of Business Studies, 17(5), 198–215.</w:t>
      </w:r>
    </w:p>
    <w:p>
      <w:pPr>
        <w:numPr>
          <w:ilvl w:val="0"/>
          <w:numId w:val="1001"/>
        </w:numPr>
        <w:pStyle w:val="Compact"/>
      </w:pPr>
      <w:r>
        <w:t xml:space="preserve">Saeedi, P. (2021). Technology and Tradition: Digital Tools in Tehran’s Tailoring Sector. Innovation and Culture Journal, 6(3), 304–320.</w:t>
      </w:r>
    </w:p>
    <w:p>
      <w:pPr>
        <w:numPr>
          <w:ilvl w:val="0"/>
          <w:numId w:val="1001"/>
        </w:numPr>
        <w:pStyle w:val="Compact"/>
      </w:pPr>
      <w:r>
        <w:t xml:space="preserve">Zadeh, M., &amp; Fard, S. (2017). Generational Shifts in Iranian Fashion Preferences. Global Fashion Review, 5(4), 112–129.</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Iran Tehran</dc:title>
  <dc:creator/>
  <dc:language>en</dc:language>
  <cp:keywords/>
  <dcterms:created xsi:type="dcterms:W3CDTF">2026-07-23T03:01:17Z</dcterms:created>
  <dcterms:modified xsi:type="dcterms:W3CDTF">2026-07-23T03:01:17Z</dcterms:modified>
</cp:coreProperties>
</file>

<file path=docProps/custom.xml><?xml version="1.0" encoding="utf-8"?>
<Properties xmlns="http://schemas.openxmlformats.org/officeDocument/2006/custom-properties" xmlns:vt="http://schemas.openxmlformats.org/officeDocument/2006/docPropsVTypes"/>
</file>