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3250dcb95e3fb7c30a6c489ae11d0f47dd417d0"/>
    <w:p>
      <w:pPr>
        <w:pStyle w:val="Heading1"/>
      </w:pPr>
      <w:r>
        <w:t xml:space="preserve">Literature Review: The Role of Tailor in Sudan Khartoum</w:t>
      </w:r>
    </w:p>
    <w:p>
      <w:pPr>
        <w:pStyle w:val="FirstParagraph"/>
      </w:pPr>
      <w:r>
        <w:t xml:space="preserve">This literature review explores the multifaceted role of tailors in the context of Sudan Khartoum, examining their cultural significance, economic contributions, and challenges within a rapidly evolving urban landscape. The study emphasizes how tailoring practices in Sudan Khartoum intersect with local traditions, global influences, and socio-economic dynamics. By synthesizing existing research on this topic, this review aims to highlight the unique position of tailors as custodians of cultural heritage while addressing the pressures they face in a modernizing society.</w:t>
      </w:r>
    </w:p>
    <w:bookmarkStart w:id="20" w:name="Xf8f9dcb12ab06cb684be4597769118d17362999"/>
    <w:p>
      <w:pPr>
        <w:pStyle w:val="Heading2"/>
      </w:pPr>
      <w:r>
        <w:t xml:space="preserve">1. Historical and Cultural Context of Tailoring in Sudan Khartoum</w:t>
      </w:r>
    </w:p>
    <w:p>
      <w:pPr>
        <w:pStyle w:val="FirstParagraph"/>
      </w:pPr>
      <w:r>
        <w:t xml:space="preserve">Tailoring has long been a cornerstone of Sudanese culture, with roots tracing back to pre-colonial periods when clothing was deeply tied to identity, religion, and social status. In Khartoum, the capital city of Sudan, tailors have historically played a pivotal role in crafting traditional garments such as the</w:t>
      </w:r>
      <w:r>
        <w:t xml:space="preserve"> </w:t>
      </w:r>
      <w:r>
        <w:rPr>
          <w:iCs/>
          <w:i/>
        </w:rPr>
        <w:t xml:space="preserve">jellabiya</w:t>
      </w:r>
      <w:r>
        <w:t xml:space="preserve"> </w:t>
      </w:r>
      <w:r>
        <w:t xml:space="preserve">(a long-sleeved robe) and</w:t>
      </w:r>
      <w:r>
        <w:t xml:space="preserve"> </w:t>
      </w:r>
      <w:r>
        <w:rPr>
          <w:iCs/>
          <w:i/>
        </w:rPr>
        <w:t xml:space="preserve">thoub</w:t>
      </w:r>
      <w:r>
        <w:t xml:space="preserve">, which are integral to Sudanese attire. These garments often feature intricate embroidery and patterns that reflect regional dialects or tribal affiliations.</w:t>
      </w:r>
    </w:p>
    <w:p>
      <w:pPr>
        <w:pStyle w:val="BodyText"/>
      </w:pPr>
      <w:r>
        <w:t xml:space="preserve">Sudan Khartoum's position as a crossroads of African, Arab, and Islamic cultures has influenced local tailoring practices. Studies by Al-Mahdi (2015) note that Khartoum-based tailors have historically blended indigenous techniques with imported fabrics and styles from neighboring regions, creating a unique sartorial identity. This fusion is evident in the use of both hand-stitched and machine-sewn methods, depending on the occasion and client preferences.</w:t>
      </w:r>
    </w:p>
    <w:bookmarkEnd w:id="20"/>
    <w:bookmarkStart w:id="21" w:name="Xcd619aafb0c61263de23cf75236e63f189166dd"/>
    <w:p>
      <w:pPr>
        <w:pStyle w:val="Heading2"/>
      </w:pPr>
      <w:r>
        <w:t xml:space="preserve">2. Economic Significance of Tailors in Khartoum</w:t>
      </w:r>
    </w:p>
    <w:p>
      <w:pPr>
        <w:pStyle w:val="FirstParagraph"/>
      </w:pPr>
      <w:r>
        <w:t xml:space="preserve">Beyond cultural symbolism, tailoring is a vital economic activity in Sudan Khartoum. According to the Sudanese Ministry of Trade (2018), the textile and apparel sector contributes significantly to local employment, with thousands of tailors working in small-scale workshops or as independent artisans. These professionals provide affordable clothing options for both rural and urban populations, particularly in areas where mass-produced garments are inaccessible due to economic constraints.</w:t>
      </w:r>
    </w:p>
    <w:p>
      <w:pPr>
        <w:pStyle w:val="BodyText"/>
      </w:pPr>
      <w:r>
        <w:t xml:space="preserve">Research by Elshiekh (2020) highlights the informal yet resilient nature of Khartoum's tailoring industry. Many tailors operate from home-based ateliers or small shops, relying on word-of-mouth referrals and community networks. This model not only sustains livelihoods but also preserves traditional skills that are often passed down through generations.</w:t>
      </w:r>
    </w:p>
    <w:bookmarkEnd w:id="21"/>
    <w:bookmarkStart w:id="22" w:name="X02ad6882f09ce12b9f078402f7d01efb2edfb40"/>
    <w:p>
      <w:pPr>
        <w:pStyle w:val="Heading2"/>
      </w:pPr>
      <w:r>
        <w:t xml:space="preserve">3. Challenges Facing Tailors in Urban Sudanese Markets</w:t>
      </w:r>
    </w:p>
    <w:p>
      <w:pPr>
        <w:pStyle w:val="FirstParagraph"/>
      </w:pPr>
      <w:r>
        <w:t xml:space="preserve">Despite their cultural and economic importance, tailors in Sudan Khartoum face numerous challenges exacerbated by modernization and global market forces. One major issue is the influx of cheap, mass-produced clothing from international suppliers, which competes with locally made garments on price and convenience. This trend threatens the survival of traditional tailoring businesses that cannot afford modern machinery or marketing strategies.</w:t>
      </w:r>
    </w:p>
    <w:p>
      <w:pPr>
        <w:pStyle w:val="BodyText"/>
      </w:pPr>
      <w:r>
        <w:t xml:space="preserve">Additionally, economic instability in Sudan has impacted consumer spending power. A 2021 report by the World Bank notes that inflation and currency devaluation have forced many Khartoum residents to prioritize cost-saving measures, often opting for cheaper alternatives to custom-tailored clothing. Tailors must also navigate limited access to high-quality fabric suppliers, which restricts their ability to meet diverse client demands.</w:t>
      </w:r>
    </w:p>
    <w:p>
      <w:pPr>
        <w:pStyle w:val="BodyText"/>
      </w:pPr>
      <w:r>
        <w:t xml:space="preserve">Another challenge is the lack of formal training and certification programs for tailors in Khartoum. While many artisans learn through apprenticeships, this informal system leaves gaps in technical expertise and innovation. As noted by Mustafa (2019), there is a pressing need for vocational institutions to integrate modern tailoring techniques with traditional methods, ensuring the profession remains competitive.</w:t>
      </w:r>
    </w:p>
    <w:bookmarkEnd w:id="22"/>
    <w:bookmarkStart w:id="23" w:name="Xe6b93be5201d1c3f4a3142a5546c93198d0601d"/>
    <w:p>
      <w:pPr>
        <w:pStyle w:val="Heading2"/>
      </w:pPr>
      <w:r>
        <w:t xml:space="preserve">4. Technological Advancements and Adaptation</w:t>
      </w:r>
    </w:p>
    <w:p>
      <w:pPr>
        <w:pStyle w:val="FirstParagraph"/>
      </w:pPr>
      <w:r>
        <w:t xml:space="preserve">In response to these challenges, some Khartoum-based tailors have begun adopting technological tools to enhance efficiency and attract younger customers. For example, digital design software is increasingly used to create patterns, while social media platforms like Facebook and Instagram are leveraged for marketing. A 2022 case study by the University of Khartoum found that tailors using online portfolios experienced a 30% increase in repeat business compared to those relying solely on physical storefronts.</w:t>
      </w:r>
    </w:p>
    <w:p>
      <w:pPr>
        <w:pStyle w:val="BodyText"/>
      </w:pPr>
      <w:r>
        <w:t xml:space="preserve">However, the integration of technology is uneven, with many small-scale tailors lacking access to digital infrastructure or training. This disparity raises questions about equity in the industry and underscores the need for government or NGO support to bridge the technological divide.</w:t>
      </w:r>
    </w:p>
    <w:bookmarkEnd w:id="23"/>
    <w:bookmarkStart w:id="24" w:name="Xc4132c9c88c21be8e0909071d0408dbd3e50775"/>
    <w:p>
      <w:pPr>
        <w:pStyle w:val="Heading2"/>
      </w:pPr>
      <w:r>
        <w:t xml:space="preserve">5. Cultural Preservation and Identity in Contemporary Tailoring</w:t>
      </w:r>
    </w:p>
    <w:p>
      <w:pPr>
        <w:pStyle w:val="FirstParagraph"/>
      </w:pPr>
      <w:r>
        <w:t xml:space="preserve">Tailors in Sudan Khartoum are not only artisans but also custodians of cultural heritage. Their work preserves traditional garments that hold symbolic value, such as those worn during weddings or religious ceremonies. As highlighted by Abubakr (2017), the act of tailoring often carries a spiritual dimension in Sudanese communities, with some believing that the way a garment is sewn affects the wearer’s fate.</w:t>
      </w:r>
    </w:p>
    <w:p>
      <w:pPr>
        <w:pStyle w:val="BodyText"/>
      </w:pPr>
      <w:r>
        <w:t xml:space="preserve">Yet, globalization and urbanization have led to shifts in fashion preferences. Younger generations in Khartoum increasingly favor Western-style clothing or hybrid designs that blend traditional and modern aesthetics. This evolution presents an opportunity for tailors to innovate while maintaining cultural authenticity.</w:t>
      </w:r>
    </w:p>
    <w:bookmarkEnd w:id="24"/>
    <w:bookmarkStart w:id="25" w:name="Xb6df01b7c84c81735ecd21894467ce97cfe1684"/>
    <w:p>
      <w:pPr>
        <w:pStyle w:val="Heading2"/>
      </w:pPr>
      <w:r>
        <w:t xml:space="preserve">6. Gaps in the Literature and Future Research Directions</w:t>
      </w:r>
    </w:p>
    <w:p>
      <w:pPr>
        <w:pStyle w:val="FirstParagraph"/>
      </w:pPr>
      <w:r>
        <w:t xml:space="preserve">While existing studies on Sudan Khartoum's tailoring industry provide valuable insights, several gaps remain. Most research focuses on economic or cultural aspects without examining the psychological well-being of tailors or their role in community-building efforts. Additionally, there is limited data on how climate change and resource scarcity impact fabric availability in the region.</w:t>
      </w:r>
    </w:p>
    <w:p>
      <w:pPr>
        <w:pStyle w:val="BodyText"/>
      </w:pPr>
      <w:r>
        <w:t xml:space="preserve">Future research should also explore gender dynamics within the profession, as women constitute a significant portion of Khartoum’s tailoring workforce but often face systemic barriers to advancement. Furthermore, comparative studies with other African cities could shed light on unique strategies for sustaining traditional crafts in urban settings.</w:t>
      </w:r>
    </w:p>
    <w:bookmarkEnd w:id="25"/>
    <w:bookmarkStart w:id="26" w:name="conclusion"/>
    <w:p>
      <w:pPr>
        <w:pStyle w:val="Heading2"/>
      </w:pPr>
      <w:r>
        <w:t xml:space="preserve">Conclusion</w:t>
      </w:r>
    </w:p>
    <w:p>
      <w:pPr>
        <w:pStyle w:val="FirstParagraph"/>
      </w:pPr>
      <w:r>
        <w:t xml:space="preserve">The literature on tailors in Sudan Khartoum reveals a profession deeply embedded in the city’s cultural and economic fabric. While tailors have historically adapted to changing times, contemporary challenges such as globalization, economic instability, and technological gaps necessitate new approaches to support their craft. By integrating traditional practices with modern innovations and fostering policies that recognize the value of artisanal work, Sudan Khartoum can ensure that tailoring remains a thriving industry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Sudan Khartoum</dc:title>
  <dc:creator/>
  <dc:language>en</dc:language>
  <cp:keywords/>
  <dcterms:created xsi:type="dcterms:W3CDTF">2026-07-21T14:08:50Z</dcterms:created>
  <dcterms:modified xsi:type="dcterms:W3CDTF">2026-07-21T14:08:50Z</dcterms:modified>
</cp:coreProperties>
</file>

<file path=docProps/custom.xml><?xml version="1.0" encoding="utf-8"?>
<Properties xmlns="http://schemas.openxmlformats.org/officeDocument/2006/custom-properties" xmlns:vt="http://schemas.openxmlformats.org/officeDocument/2006/docPropsVTypes"/>
</file>